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915" w:type="dxa"/>
        <w:tblLayout w:type="fixed"/>
        <w:tblLook w:val="04A0" w:firstRow="1" w:lastRow="0" w:firstColumn="1" w:lastColumn="0" w:noHBand="0" w:noVBand="1"/>
      </w:tblPr>
      <w:tblGrid>
        <w:gridCol w:w="3600"/>
        <w:gridCol w:w="1345"/>
        <w:gridCol w:w="90"/>
        <w:gridCol w:w="4050"/>
        <w:gridCol w:w="7830"/>
      </w:tblGrid>
      <w:tr w:rsidR="007D6028" w14:paraId="4EC1FC6A" w14:textId="21A99255" w:rsidTr="007D6028">
        <w:tc>
          <w:tcPr>
            <w:tcW w:w="3600" w:type="dxa"/>
          </w:tcPr>
          <w:p w14:paraId="74FE6097" w14:textId="77777777" w:rsidR="006946AC" w:rsidRDefault="006946AC">
            <w:r>
              <w:t xml:space="preserve">APPLICATION: </w:t>
            </w:r>
          </w:p>
          <w:p w14:paraId="7CDF396E" w14:textId="70B1EDD8" w:rsidR="007D6028" w:rsidRPr="00FA225B" w:rsidRDefault="007D6028">
            <w:r w:rsidRPr="00FA225B">
              <w:t xml:space="preserve">Application will be open only </w:t>
            </w:r>
          </w:p>
          <w:p w14:paraId="58270347" w14:textId="3EEF5DB3" w:rsidR="00044725" w:rsidRPr="00FA225B" w:rsidRDefault="00044725">
            <w:r w:rsidRPr="006946AC">
              <w:rPr>
                <w:b/>
                <w:bCs/>
              </w:rPr>
              <w:t>Dec 1-Feb 1</w:t>
            </w:r>
            <w:r w:rsidR="006946AC">
              <w:t xml:space="preserve"> and be online only</w:t>
            </w:r>
          </w:p>
          <w:p w14:paraId="397B2124" w14:textId="77777777" w:rsidR="007D6028" w:rsidRPr="00FA225B" w:rsidRDefault="007D6028"/>
          <w:p w14:paraId="7D17B03F" w14:textId="0C5F3241" w:rsidR="00976A61" w:rsidRPr="00FA225B" w:rsidRDefault="006946AC">
            <w:r>
              <w:t xml:space="preserve">Application </w:t>
            </w:r>
            <w:r w:rsidR="00976A61">
              <w:t>Drop box open</w:t>
            </w:r>
            <w:r>
              <w:t>:</w:t>
            </w:r>
            <w:r w:rsidR="00976A61">
              <w:t xml:space="preserve"> </w:t>
            </w:r>
            <w:r w:rsidR="00711486">
              <w:t>12/1-2/1 only</w:t>
            </w:r>
          </w:p>
          <w:p w14:paraId="74330C26" w14:textId="097B3E8A" w:rsidR="007D6028" w:rsidRPr="00FA225B" w:rsidRDefault="007B3CC9">
            <w:r w:rsidRPr="00FA225B">
              <w:t xml:space="preserve"> </w:t>
            </w:r>
          </w:p>
          <w:p w14:paraId="247D72C0" w14:textId="77777777" w:rsidR="007D6028" w:rsidRDefault="007D6028">
            <w:r w:rsidRPr="00FA225B">
              <w:t>If m</w:t>
            </w:r>
            <w:r w:rsidR="007F0EF7">
              <w:t>ultiple</w:t>
            </w:r>
            <w:r w:rsidRPr="00FA225B">
              <w:t xml:space="preserve"> students reach the same score, we  will </w:t>
            </w:r>
            <w:r w:rsidR="00587778">
              <w:t>accept</w:t>
            </w:r>
            <w:r w:rsidRPr="00FA225B">
              <w:t xml:space="preserve"> the highest scores and place those students into a </w:t>
            </w:r>
            <w:r w:rsidR="007F0EF7">
              <w:t xml:space="preserve">randomized </w:t>
            </w:r>
            <w:r w:rsidRPr="00FA225B">
              <w:t xml:space="preserve">computer lottery.  </w:t>
            </w:r>
          </w:p>
          <w:p w14:paraId="77EF49C0" w14:textId="77777777" w:rsidR="00B74B18" w:rsidRDefault="00B74B18"/>
          <w:p w14:paraId="6AFF67D9" w14:textId="367F1C1A" w:rsidR="00B74B18" w:rsidRPr="00FA225B" w:rsidRDefault="00B74B18" w:rsidP="00EA7325"/>
        </w:tc>
        <w:tc>
          <w:tcPr>
            <w:tcW w:w="1345" w:type="dxa"/>
          </w:tcPr>
          <w:p w14:paraId="633FE3BF" w14:textId="77777777" w:rsidR="007D6028" w:rsidRPr="00FA225B" w:rsidRDefault="007D6028"/>
        </w:tc>
        <w:tc>
          <w:tcPr>
            <w:tcW w:w="4140" w:type="dxa"/>
            <w:gridSpan w:val="2"/>
          </w:tcPr>
          <w:p w14:paraId="2510F03A" w14:textId="297FFE6D" w:rsidR="007D6028" w:rsidRPr="00FA225B" w:rsidRDefault="007D6028"/>
        </w:tc>
        <w:tc>
          <w:tcPr>
            <w:tcW w:w="7830" w:type="dxa"/>
          </w:tcPr>
          <w:p w14:paraId="41545A43" w14:textId="45A57F43" w:rsidR="00FE06A1" w:rsidRDefault="006B564E">
            <w:r>
              <w:t xml:space="preserve">Applicant will submit </w:t>
            </w:r>
            <w:r w:rsidR="000F6F77">
              <w:t>one application.</w:t>
            </w:r>
            <w:r w:rsidR="009B09DD">
              <w:t xml:space="preserve"> All correspondence will be through </w:t>
            </w:r>
            <w:r w:rsidR="007C2799">
              <w:t>the student’s</w:t>
            </w:r>
            <w:r w:rsidR="009B09DD">
              <w:t xml:space="preserve"> InSite email</w:t>
            </w:r>
            <w:r w:rsidR="007C2799">
              <w:t xml:space="preserve"> only</w:t>
            </w:r>
            <w:r w:rsidR="009B09DD">
              <w:t>.</w:t>
            </w:r>
          </w:p>
          <w:p w14:paraId="3A1ABB49" w14:textId="13AC5EBA" w:rsidR="00DD7928" w:rsidRDefault="00FE06A1">
            <w:r>
              <w:t>Instructions:</w:t>
            </w:r>
            <w:r w:rsidR="009B09DD">
              <w:t xml:space="preserve"> </w:t>
            </w:r>
          </w:p>
          <w:p w14:paraId="5CD90136" w14:textId="7B0A6599" w:rsidR="007D6028" w:rsidRPr="00EA7325" w:rsidRDefault="000F6F77" w:rsidP="00EA7325">
            <w:pPr>
              <w:pStyle w:val="ListParagraph"/>
              <w:numPr>
                <w:ilvl w:val="0"/>
                <w:numId w:val="6"/>
              </w:numPr>
            </w:pPr>
            <w:r w:rsidRPr="00EA7325">
              <w:t xml:space="preserve"> </w:t>
            </w:r>
            <w:r w:rsidR="00EA7325" w:rsidRPr="00EA7325">
              <w:t>Applicants will receive a notice confirming receipt of the application. A second notice will be sent via the student’s college email in mid-April, notifying them of their admission standing.</w:t>
            </w:r>
          </w:p>
          <w:p w14:paraId="01570D1B" w14:textId="178E7D8F" w:rsidR="00BF1F3D" w:rsidRDefault="00BF1F3D" w:rsidP="00EA7325">
            <w:pPr>
              <w:pStyle w:val="ListParagraph"/>
              <w:numPr>
                <w:ilvl w:val="0"/>
                <w:numId w:val="6"/>
              </w:numPr>
            </w:pPr>
            <w:r>
              <w:t xml:space="preserve">Applicant will order official transcripts to be </w:t>
            </w:r>
            <w:r w:rsidR="004B0028">
              <w:t>sent</w:t>
            </w:r>
            <w:r>
              <w:t xml:space="preserve"> to </w:t>
            </w:r>
            <w:r w:rsidR="00273932">
              <w:t xml:space="preserve">CCC </w:t>
            </w:r>
            <w:r w:rsidR="004B0028">
              <w:t>Admissions</w:t>
            </w:r>
            <w:r w:rsidR="00AA4C83">
              <w:t xml:space="preserve"> and Records  </w:t>
            </w:r>
            <w:hyperlink r:id="rId7" w:history="1">
              <w:r w:rsidR="00C52BF9" w:rsidRPr="00C52BF9">
                <w:rPr>
                  <w:rStyle w:val="Hyperlink"/>
                </w:rPr>
                <w:t>CCCAdmissions</w:t>
              </w:r>
            </w:hyperlink>
          </w:p>
          <w:p w14:paraId="54D4CB8B" w14:textId="2527C5E0" w:rsidR="001C7991" w:rsidRPr="00B16D75" w:rsidRDefault="001C7991" w:rsidP="00EA7325">
            <w:pPr>
              <w:pStyle w:val="ListParagraph"/>
              <w:numPr>
                <w:ilvl w:val="0"/>
                <w:numId w:val="6"/>
              </w:numPr>
            </w:pPr>
            <w:r w:rsidRPr="00B16D75">
              <w:t xml:space="preserve">If you have attended classes </w:t>
            </w:r>
            <w:r w:rsidR="00F73192" w:rsidRPr="00B16D75">
              <w:t>through Contra Costa Community College District (</w:t>
            </w:r>
            <w:r w:rsidR="002248F1" w:rsidRPr="00B16D75">
              <w:t>LMC, DVC</w:t>
            </w:r>
            <w:r w:rsidR="001C6E57" w:rsidRPr="00B16D75">
              <w:t>, CCC</w:t>
            </w:r>
            <w:r w:rsidR="00F73192" w:rsidRPr="00B16D75">
              <w:t xml:space="preserve">) </w:t>
            </w:r>
            <w:r w:rsidR="002248F1" w:rsidRPr="00B16D75">
              <w:t xml:space="preserve"> you do not need to submit transcripts to CCC.</w:t>
            </w:r>
          </w:p>
          <w:p w14:paraId="4FC54D86" w14:textId="01DEDDF2" w:rsidR="00AA4C83" w:rsidRDefault="00AA4C83" w:rsidP="00EA7325">
            <w:pPr>
              <w:pStyle w:val="ListParagraph"/>
              <w:numPr>
                <w:ilvl w:val="0"/>
                <w:numId w:val="6"/>
              </w:numPr>
            </w:pPr>
            <w:r>
              <w:t xml:space="preserve">Order </w:t>
            </w:r>
            <w:r w:rsidR="00D159E9">
              <w:t xml:space="preserve">your official ATI TEAS </w:t>
            </w:r>
            <w:r w:rsidR="00D159E9" w:rsidRPr="001C6E57">
              <w:rPr>
                <w:b/>
                <w:bCs/>
              </w:rPr>
              <w:t>1</w:t>
            </w:r>
            <w:r w:rsidR="00D159E9" w:rsidRPr="001C6E57">
              <w:rPr>
                <w:b/>
                <w:bCs/>
                <w:vertAlign w:val="superscript"/>
              </w:rPr>
              <w:t>st</w:t>
            </w:r>
            <w:r w:rsidR="00D159E9" w:rsidRPr="001C6E57">
              <w:rPr>
                <w:b/>
                <w:bCs/>
              </w:rPr>
              <w:t xml:space="preserve"> exam score</w:t>
            </w:r>
            <w:r w:rsidR="00D159E9">
              <w:t xml:space="preserve"> be se</w:t>
            </w:r>
            <w:r w:rsidR="001C6E57">
              <w:t>n</w:t>
            </w:r>
            <w:r w:rsidR="00D159E9">
              <w:t>t to Contra Costa College</w:t>
            </w:r>
            <w:r w:rsidR="00904025">
              <w:t xml:space="preserve"> no later than Feb. 1</w:t>
            </w:r>
          </w:p>
          <w:p w14:paraId="66828602" w14:textId="54A5AC6F" w:rsidR="00B74B18" w:rsidRPr="00EA7325" w:rsidRDefault="00904025" w:rsidP="00EA7325">
            <w:pPr>
              <w:pStyle w:val="ListParagraph"/>
              <w:numPr>
                <w:ilvl w:val="0"/>
                <w:numId w:val="6"/>
              </w:numPr>
              <w:rPr>
                <w:color w:val="FF0000"/>
              </w:rPr>
            </w:pPr>
            <w:r>
              <w:t xml:space="preserve">Review the Merit Based </w:t>
            </w:r>
            <w:r w:rsidR="00C52BF9">
              <w:t>Criteria</w:t>
            </w:r>
            <w:r>
              <w:t xml:space="preserve"> for Fall 2027 admission and upload all supporting documents. </w:t>
            </w:r>
            <w:r w:rsidRPr="00EA7325">
              <w:rPr>
                <w:b/>
                <w:bCs/>
              </w:rPr>
              <w:t>Me</w:t>
            </w:r>
            <w:r w:rsidR="00C52BF9" w:rsidRPr="00EA7325">
              <w:rPr>
                <w:b/>
                <w:bCs/>
              </w:rPr>
              <w:t>r</w:t>
            </w:r>
            <w:r w:rsidRPr="00EA7325">
              <w:rPr>
                <w:b/>
                <w:bCs/>
              </w:rPr>
              <w:t xml:space="preserve">it points will not be awarded </w:t>
            </w:r>
            <w:r w:rsidR="00FE06A1" w:rsidRPr="00EA7325">
              <w:rPr>
                <w:b/>
                <w:bCs/>
              </w:rPr>
              <w:t>without</w:t>
            </w:r>
            <w:r w:rsidRPr="00EA7325">
              <w:rPr>
                <w:b/>
                <w:bCs/>
              </w:rPr>
              <w:t xml:space="preserve"> prop</w:t>
            </w:r>
            <w:r w:rsidR="004B0028" w:rsidRPr="00EA7325">
              <w:rPr>
                <w:b/>
                <w:bCs/>
              </w:rPr>
              <w:t>er and complete documentation</w:t>
            </w:r>
            <w:r w:rsidR="00EA7325">
              <w:rPr>
                <w:b/>
                <w:bCs/>
              </w:rPr>
              <w:t>.</w:t>
            </w:r>
          </w:p>
          <w:p w14:paraId="15DCB2BF" w14:textId="570BB3FE" w:rsidR="00B74B18" w:rsidRDefault="00B74B18" w:rsidP="00B74B18"/>
        </w:tc>
      </w:tr>
      <w:tr w:rsidR="007D6028" w14:paraId="5681AB2C" w14:textId="1DDD5A6C" w:rsidTr="007D6028">
        <w:tc>
          <w:tcPr>
            <w:tcW w:w="3600" w:type="dxa"/>
          </w:tcPr>
          <w:p w14:paraId="69FFB0C2" w14:textId="420E21DF" w:rsidR="007D6028" w:rsidRPr="00AC3680" w:rsidRDefault="007D6028">
            <w:pPr>
              <w:rPr>
                <w:b/>
                <w:bCs/>
              </w:rPr>
            </w:pPr>
            <w:r w:rsidRPr="00AC3680">
              <w:rPr>
                <w:b/>
                <w:bCs/>
              </w:rPr>
              <w:t xml:space="preserve">Phase 1 Criteria </w:t>
            </w:r>
          </w:p>
          <w:p w14:paraId="57BA5446" w14:textId="5E31B756" w:rsidR="007D6028" w:rsidRDefault="007D6028"/>
        </w:tc>
        <w:tc>
          <w:tcPr>
            <w:tcW w:w="1345" w:type="dxa"/>
          </w:tcPr>
          <w:p w14:paraId="223FE6CF" w14:textId="3041DE7A" w:rsidR="007D6028" w:rsidRPr="00107876" w:rsidRDefault="007D6028">
            <w:pPr>
              <w:rPr>
                <w:b/>
                <w:bCs/>
              </w:rPr>
            </w:pPr>
            <w:r w:rsidRPr="00107876">
              <w:rPr>
                <w:b/>
                <w:bCs/>
              </w:rPr>
              <w:t xml:space="preserve">Maximum Points </w:t>
            </w:r>
          </w:p>
        </w:tc>
        <w:tc>
          <w:tcPr>
            <w:tcW w:w="4140" w:type="dxa"/>
            <w:gridSpan w:val="2"/>
          </w:tcPr>
          <w:p w14:paraId="088663D3" w14:textId="63D0411B" w:rsidR="007D6028" w:rsidRPr="00107876" w:rsidRDefault="007D6028">
            <w:pPr>
              <w:rPr>
                <w:b/>
                <w:bCs/>
              </w:rPr>
            </w:pPr>
            <w:r w:rsidRPr="00107876">
              <w:rPr>
                <w:b/>
                <w:bCs/>
              </w:rPr>
              <w:t xml:space="preserve">Required </w:t>
            </w:r>
            <w:r w:rsidR="00C501AC">
              <w:rPr>
                <w:b/>
                <w:bCs/>
              </w:rPr>
              <w:t>S</w:t>
            </w:r>
            <w:r w:rsidRPr="00107876">
              <w:rPr>
                <w:b/>
                <w:bCs/>
              </w:rPr>
              <w:t>upporting Documents</w:t>
            </w:r>
          </w:p>
        </w:tc>
        <w:tc>
          <w:tcPr>
            <w:tcW w:w="7830" w:type="dxa"/>
          </w:tcPr>
          <w:p w14:paraId="26B05A37" w14:textId="4F620D5F" w:rsidR="007D6028" w:rsidRPr="00107876" w:rsidRDefault="00D57B80">
            <w:pPr>
              <w:rPr>
                <w:b/>
                <w:bCs/>
              </w:rPr>
            </w:pPr>
            <w:r>
              <w:rPr>
                <w:b/>
                <w:bCs/>
              </w:rPr>
              <w:t>Details and Supporting Documentation</w:t>
            </w:r>
          </w:p>
        </w:tc>
      </w:tr>
      <w:tr w:rsidR="007D6028" w14:paraId="69A53771" w14:textId="3E2C20D4" w:rsidTr="007D6028">
        <w:tc>
          <w:tcPr>
            <w:tcW w:w="3600" w:type="dxa"/>
            <w:shd w:val="clear" w:color="auto" w:fill="CAEDFB" w:themeFill="accent4" w:themeFillTint="33"/>
          </w:tcPr>
          <w:p w14:paraId="59FCFE43" w14:textId="20C1F74C" w:rsidR="007D6028" w:rsidRPr="00823425" w:rsidRDefault="007D6028" w:rsidP="00823425">
            <w:pPr>
              <w:pStyle w:val="ListParagraph"/>
              <w:numPr>
                <w:ilvl w:val="0"/>
                <w:numId w:val="3"/>
              </w:numPr>
              <w:rPr>
                <w:b/>
                <w:bCs/>
              </w:rPr>
            </w:pPr>
            <w:r w:rsidRPr="00823425">
              <w:rPr>
                <w:b/>
                <w:bCs/>
              </w:rPr>
              <w:t>GPA in GROUP A Sciences:</w:t>
            </w:r>
          </w:p>
          <w:p w14:paraId="7D6A51BF" w14:textId="77777777" w:rsidR="007D6028" w:rsidRDefault="007D6028"/>
        </w:tc>
        <w:tc>
          <w:tcPr>
            <w:tcW w:w="1345" w:type="dxa"/>
            <w:shd w:val="clear" w:color="auto" w:fill="CAEDFB" w:themeFill="accent4" w:themeFillTint="33"/>
          </w:tcPr>
          <w:p w14:paraId="72CF0ACA" w14:textId="7A34B59A" w:rsidR="007D6028" w:rsidRDefault="007D6028">
            <w:r>
              <w:t>Maximum points: 25</w:t>
            </w:r>
          </w:p>
        </w:tc>
        <w:tc>
          <w:tcPr>
            <w:tcW w:w="4140" w:type="dxa"/>
            <w:gridSpan w:val="2"/>
            <w:shd w:val="clear" w:color="auto" w:fill="CAEDFB" w:themeFill="accent4" w:themeFillTint="33"/>
          </w:tcPr>
          <w:p w14:paraId="0BDDD1B6" w14:textId="77777777" w:rsidR="007D6028" w:rsidRDefault="007D6028"/>
        </w:tc>
        <w:tc>
          <w:tcPr>
            <w:tcW w:w="7830" w:type="dxa"/>
            <w:shd w:val="clear" w:color="auto" w:fill="CAEDFB" w:themeFill="accent4" w:themeFillTint="33"/>
          </w:tcPr>
          <w:p w14:paraId="57C2DD00" w14:textId="77777777" w:rsidR="007D6028" w:rsidRDefault="007D6028"/>
        </w:tc>
      </w:tr>
      <w:tr w:rsidR="007D6028" w14:paraId="7F41719D" w14:textId="4E936BD9" w:rsidTr="007D6028">
        <w:trPr>
          <w:trHeight w:val="350"/>
        </w:trPr>
        <w:tc>
          <w:tcPr>
            <w:tcW w:w="3600" w:type="dxa"/>
          </w:tcPr>
          <w:p w14:paraId="582D21E3" w14:textId="1FA375CA" w:rsidR="007D6028" w:rsidRDefault="007D6028">
            <w:r>
              <w:t>BioSc 132 Anatomy, (4units)</w:t>
            </w:r>
          </w:p>
          <w:p w14:paraId="6280B01C" w14:textId="3A04B8E7" w:rsidR="007D6028" w:rsidRDefault="007D6028">
            <w:r>
              <w:t xml:space="preserve">BioSc 134 Physiology (4 units) </w:t>
            </w:r>
          </w:p>
          <w:p w14:paraId="2610DC5C" w14:textId="69543FB0" w:rsidR="007D6028" w:rsidRDefault="007D6028">
            <w:r>
              <w:t>BioSc 119 Microbiology (4 units)</w:t>
            </w:r>
          </w:p>
          <w:p w14:paraId="1AD8100D" w14:textId="63C0418F" w:rsidR="007D6028" w:rsidRDefault="007D6028">
            <w:r>
              <w:t>Nurs 205 Drug Dosage Calculation (2 units)</w:t>
            </w:r>
          </w:p>
          <w:p w14:paraId="596067A8" w14:textId="0EA100A7" w:rsidR="007D6028" w:rsidRDefault="007D6028">
            <w:r>
              <w:t>Nurs 212 Pharmacology for nurses (2 units)</w:t>
            </w:r>
          </w:p>
          <w:p w14:paraId="066AA1E9" w14:textId="77777777" w:rsidR="007D6028" w:rsidRDefault="007D6028"/>
          <w:p w14:paraId="19ABE394" w14:textId="5189E02B" w:rsidR="007D6028" w:rsidRDefault="007D6028" w:rsidP="00D43564">
            <w:r>
              <w:t>Points:</w:t>
            </w:r>
          </w:p>
          <w:p w14:paraId="72466A25" w14:textId="77777777" w:rsidR="007D6028" w:rsidRDefault="007D6028" w:rsidP="00D43564">
            <w:r>
              <w:t>4.0= 5 points each</w:t>
            </w:r>
          </w:p>
          <w:p w14:paraId="7E34777E" w14:textId="31850951" w:rsidR="007D6028" w:rsidRDefault="007D6028" w:rsidP="00D43564">
            <w:r>
              <w:t>3.6-3.9=4 Points ea.</w:t>
            </w:r>
          </w:p>
          <w:p w14:paraId="3DD92525" w14:textId="77777777" w:rsidR="007D6028" w:rsidRDefault="007D6028" w:rsidP="00D43564">
            <w:r>
              <w:lastRenderedPageBreak/>
              <w:t>3.00-3.5=3 points ea.</w:t>
            </w:r>
          </w:p>
          <w:p w14:paraId="70167288" w14:textId="138CA647" w:rsidR="007D6028" w:rsidRDefault="007D6028" w:rsidP="00D43564">
            <w:r>
              <w:t>&lt;2.9 or lower=not eligible</w:t>
            </w:r>
          </w:p>
          <w:p w14:paraId="222DB593" w14:textId="3582DF97" w:rsidR="007D6028" w:rsidRDefault="007D6028">
            <w:r w:rsidRPr="00097778">
              <w:rPr>
                <w:b/>
                <w:bCs/>
              </w:rPr>
              <w:t xml:space="preserve">Grade of “B” is required in each </w:t>
            </w:r>
            <w:r w:rsidR="00097778">
              <w:rPr>
                <w:b/>
                <w:bCs/>
              </w:rPr>
              <w:t xml:space="preserve">Group A </w:t>
            </w:r>
            <w:r w:rsidRPr="00097778">
              <w:rPr>
                <w:b/>
                <w:bCs/>
              </w:rPr>
              <w:t>course.</w:t>
            </w:r>
            <w:r>
              <w:t xml:space="preserve"> B- not accepted</w:t>
            </w:r>
          </w:p>
          <w:p w14:paraId="3F8D05A9" w14:textId="77777777" w:rsidR="007D6028" w:rsidRDefault="007D6028"/>
          <w:p w14:paraId="24E2A763" w14:textId="77777777" w:rsidR="0025623E" w:rsidRPr="0025623E" w:rsidRDefault="0025623E" w:rsidP="0025623E"/>
          <w:p w14:paraId="5C39FBD6" w14:textId="77777777" w:rsidR="0025623E" w:rsidRDefault="0025623E"/>
          <w:p w14:paraId="024CE037" w14:textId="400171C7" w:rsidR="007D6028" w:rsidRDefault="007D6028"/>
        </w:tc>
        <w:tc>
          <w:tcPr>
            <w:tcW w:w="1345" w:type="dxa"/>
          </w:tcPr>
          <w:p w14:paraId="1BE7BF40" w14:textId="519EDB2F" w:rsidR="007D6028" w:rsidRDefault="007D6028" w:rsidP="00525D2B">
            <w:r>
              <w:lastRenderedPageBreak/>
              <w:t xml:space="preserve"> </w:t>
            </w:r>
          </w:p>
          <w:p w14:paraId="5A42629D" w14:textId="179DBEED" w:rsidR="007D6028" w:rsidRDefault="007D6028"/>
        </w:tc>
        <w:tc>
          <w:tcPr>
            <w:tcW w:w="4140" w:type="dxa"/>
            <w:gridSpan w:val="2"/>
          </w:tcPr>
          <w:p w14:paraId="283FE20B" w14:textId="619EEDAD" w:rsidR="007D6028" w:rsidRDefault="007D6028">
            <w:r>
              <w:t xml:space="preserve">Contact prior institution to send </w:t>
            </w:r>
            <w:r w:rsidR="007A48ED">
              <w:t>1</w:t>
            </w:r>
            <w:r w:rsidRPr="007A48ED">
              <w:t xml:space="preserve"> sealed official transcript from</w:t>
            </w:r>
            <w:r>
              <w:t xml:space="preserve"> accredited U.S. colleges or university with degree posted. </w:t>
            </w:r>
          </w:p>
          <w:p w14:paraId="744866B6" w14:textId="77777777" w:rsidR="007D6028" w:rsidRDefault="007D6028"/>
          <w:p w14:paraId="11B1ECF0" w14:textId="77777777" w:rsidR="007D6028" w:rsidRDefault="007D6028">
            <w:r>
              <w:t xml:space="preserve">Program will accept </w:t>
            </w:r>
            <w:r w:rsidRPr="007D6028">
              <w:t xml:space="preserve">the </w:t>
            </w:r>
            <w:r w:rsidRPr="00044725">
              <w:rPr>
                <w:b/>
                <w:bCs/>
              </w:rPr>
              <w:t>highest</w:t>
            </w:r>
            <w:r w:rsidRPr="005E7411">
              <w:t xml:space="preserve"> grade for prerequisites.</w:t>
            </w:r>
            <w:r>
              <w:t xml:space="preserve"> </w:t>
            </w:r>
          </w:p>
          <w:p w14:paraId="334C209B" w14:textId="77777777" w:rsidR="006D30F9" w:rsidRDefault="006D30F9"/>
          <w:p w14:paraId="0281924A" w14:textId="19A7BC1B" w:rsidR="007D6028" w:rsidRDefault="007D6028">
            <w:r>
              <w:rPr>
                <w:u w:val="single"/>
              </w:rPr>
              <w:t xml:space="preserve">Group A courses: </w:t>
            </w:r>
            <w:r>
              <w:t xml:space="preserve">Biosc 132, Biosc 134, BioSc 119, Nurs 205  Drug Dosage Calculation, and Nurs 212 </w:t>
            </w:r>
            <w:r>
              <w:lastRenderedPageBreak/>
              <w:t xml:space="preserve">Pharmacology courses must have been taken within 5 years of applying to the program. </w:t>
            </w:r>
            <w:r w:rsidR="000F3E98">
              <w:t xml:space="preserve"> (January 1, 2022)</w:t>
            </w:r>
          </w:p>
          <w:p w14:paraId="13E27CC6" w14:textId="5988E828" w:rsidR="007D6028" w:rsidRDefault="007D6028">
            <w:r>
              <w:t xml:space="preserve">Group A courses can only be repeated once.  </w:t>
            </w:r>
          </w:p>
          <w:p w14:paraId="2582F3E5" w14:textId="77777777" w:rsidR="007D6028" w:rsidRDefault="007D6028"/>
          <w:p w14:paraId="19310F82" w14:textId="6F7241BB" w:rsidR="007D6028" w:rsidRDefault="007D6028">
            <w:r>
              <w:t xml:space="preserve">Withdrawals </w:t>
            </w:r>
            <w:r w:rsidR="00105A29" w:rsidRPr="0094496C">
              <w:rPr>
                <w:b/>
                <w:bCs/>
              </w:rPr>
              <w:t>occurring more than 5 years</w:t>
            </w:r>
            <w:r w:rsidR="00105A29" w:rsidRPr="0094496C">
              <w:t xml:space="preserve"> </w:t>
            </w:r>
            <w:r w:rsidR="00311619" w:rsidRPr="0094496C">
              <w:t>prior to</w:t>
            </w:r>
            <w:r w:rsidR="00311619">
              <w:t xml:space="preserve"> application </w:t>
            </w:r>
            <w:r>
              <w:t xml:space="preserve">do not count as attempts. </w:t>
            </w:r>
          </w:p>
          <w:p w14:paraId="3FCE0990" w14:textId="538961B8" w:rsidR="007D6028" w:rsidRDefault="00997B00" w:rsidP="00EA7325">
            <w:r>
              <w:t>C/NC will be counted a</w:t>
            </w:r>
            <w:r w:rsidR="00BC0F48">
              <w:t>s a “C”</w:t>
            </w:r>
            <w:r w:rsidR="00AB2942">
              <w:t xml:space="preserve"> and is not accepted for Group A</w:t>
            </w:r>
          </w:p>
        </w:tc>
        <w:tc>
          <w:tcPr>
            <w:tcW w:w="7830" w:type="dxa"/>
          </w:tcPr>
          <w:p w14:paraId="7F623D7E" w14:textId="2ADB32B8" w:rsidR="007D6028" w:rsidRPr="00EA7325" w:rsidRDefault="00EA7325">
            <w:r w:rsidRPr="00EA7325">
              <w:lastRenderedPageBreak/>
              <w:t>To apply, you m</w:t>
            </w:r>
            <w:r w:rsidR="007D6028" w:rsidRPr="00EA7325">
              <w:t>ust submit official transcript</w:t>
            </w:r>
            <w:r w:rsidR="00F008F5" w:rsidRPr="00EA7325">
              <w:t>.</w:t>
            </w:r>
          </w:p>
          <w:p w14:paraId="600DFF2E" w14:textId="77777777" w:rsidR="007D6028" w:rsidRPr="00EA7325" w:rsidRDefault="007D6028"/>
          <w:p w14:paraId="5B5C6E5F" w14:textId="3F6AC98C" w:rsidR="007D6028" w:rsidRPr="00EA7325" w:rsidRDefault="007D6028">
            <w:r w:rsidRPr="00EA7325">
              <w:t>Transcripts from colleges or universities outside the United Sta</w:t>
            </w:r>
            <w:r w:rsidR="00F73192" w:rsidRPr="00EA7325">
              <w:t>t</w:t>
            </w:r>
            <w:r w:rsidRPr="00EA7325">
              <w:t xml:space="preserve">es must be evaluated by a NACES approved foreign transcript evaluation service. </w:t>
            </w:r>
          </w:p>
          <w:p w14:paraId="03954D1D" w14:textId="021DA218" w:rsidR="007D6028" w:rsidRPr="00EA7325" w:rsidRDefault="007D6028">
            <w:r w:rsidRPr="00EA7325">
              <w:t xml:space="preserve">Transcript review by a NACES recognized agency may take up to 8 weeks. </w:t>
            </w:r>
          </w:p>
          <w:p w14:paraId="2365BE90" w14:textId="5D707CB4" w:rsidR="008B24C2" w:rsidRPr="00EA7325" w:rsidRDefault="008B24C2" w:rsidP="008B24C2">
            <w:r w:rsidRPr="00EA7325">
              <w:t>Contra Costa College does not evaluate foreign transcripts, nor is credit granted for foreign</w:t>
            </w:r>
          </w:p>
          <w:p w14:paraId="114C597B" w14:textId="77777777" w:rsidR="008B24C2" w:rsidRPr="00EA7325" w:rsidRDefault="008B24C2" w:rsidP="008B24C2">
            <w:r w:rsidRPr="00EA7325">
              <w:t>coursework.</w:t>
            </w:r>
          </w:p>
          <w:p w14:paraId="39F808E2" w14:textId="77777777" w:rsidR="006E366C" w:rsidRPr="00EA7325" w:rsidRDefault="006E366C"/>
          <w:p w14:paraId="67F3E048" w14:textId="11EFDCD8" w:rsidR="007D6028" w:rsidRPr="00EA7325" w:rsidRDefault="007D6028">
            <w:r w:rsidRPr="00EA7325">
              <w:t xml:space="preserve">All Science courses must have included an in-person, face-to-face lab. Online lab courses will </w:t>
            </w:r>
            <w:r w:rsidRPr="00EA7325">
              <w:rPr>
                <w:b/>
                <w:bCs/>
              </w:rPr>
              <w:t xml:space="preserve">not </w:t>
            </w:r>
            <w:r w:rsidRPr="00EA7325">
              <w:t xml:space="preserve">be accepted. </w:t>
            </w:r>
          </w:p>
          <w:p w14:paraId="4509036E" w14:textId="77777777" w:rsidR="007D6028" w:rsidRPr="00EA7325" w:rsidRDefault="007D6028"/>
          <w:p w14:paraId="692E9576" w14:textId="138AE2A4" w:rsidR="007D6028" w:rsidRPr="00EA7325" w:rsidRDefault="00636C54">
            <w:r w:rsidRPr="00EA7325">
              <w:t>Merit points will be awarded based on the highest grade</w:t>
            </w:r>
            <w:r w:rsidR="00C570E4" w:rsidRPr="00EA7325">
              <w:t xml:space="preserve"> earned.</w:t>
            </w:r>
          </w:p>
          <w:p w14:paraId="394FFD69" w14:textId="77777777" w:rsidR="009854E3" w:rsidRPr="00EA7325" w:rsidRDefault="007D6028">
            <w:r w:rsidRPr="00EA7325">
              <w:t>All Group A Prerequisites MUST be completed by January 1 of the application year for consideration for fall admission for that same year.</w:t>
            </w:r>
          </w:p>
          <w:p w14:paraId="2B8A2194" w14:textId="77777777" w:rsidR="00EA7325" w:rsidRPr="00EA7325" w:rsidRDefault="009854E3" w:rsidP="00EA7325">
            <w:r w:rsidRPr="00EA7325">
              <w:t xml:space="preserve">Ex: </w:t>
            </w:r>
            <w:r w:rsidR="006962D8" w:rsidRPr="00EA7325">
              <w:t>Febr</w:t>
            </w:r>
            <w:r w:rsidRPr="00EA7325">
              <w:t>uary 1, 2027</w:t>
            </w:r>
            <w:r w:rsidR="006962D8" w:rsidRPr="00EA7325">
              <w:t xml:space="preserve"> for Fall 2027 admission)</w:t>
            </w:r>
            <w:r w:rsidR="007D6028" w:rsidRPr="00EA7325">
              <w:t xml:space="preserve"> </w:t>
            </w:r>
          </w:p>
          <w:p w14:paraId="6F4EA74B" w14:textId="77777777" w:rsidR="00EA7325" w:rsidRPr="00EA7325" w:rsidRDefault="00EA7325" w:rsidP="00EA7325"/>
          <w:p w14:paraId="5E51B2B3" w14:textId="3774DAF6" w:rsidR="00095F0F" w:rsidRPr="00EA7325" w:rsidRDefault="00EA7325" w:rsidP="00EA7325">
            <w:r w:rsidRPr="00EA7325">
              <w:t>Please keep in mind that no prerequisite courses can be in progress during the spring semester for fall admission.</w:t>
            </w:r>
          </w:p>
        </w:tc>
      </w:tr>
      <w:tr w:rsidR="007D6028" w14:paraId="4C263BA2" w14:textId="60422923" w:rsidTr="007D6028">
        <w:tc>
          <w:tcPr>
            <w:tcW w:w="3600" w:type="dxa"/>
            <w:shd w:val="clear" w:color="auto" w:fill="CAEDFB" w:themeFill="accent4" w:themeFillTint="33"/>
          </w:tcPr>
          <w:p w14:paraId="79397803" w14:textId="0AF14F95" w:rsidR="007D6028" w:rsidRPr="00823425" w:rsidRDefault="007D6028" w:rsidP="00823425">
            <w:pPr>
              <w:pStyle w:val="ListParagraph"/>
              <w:numPr>
                <w:ilvl w:val="0"/>
                <w:numId w:val="3"/>
              </w:numPr>
              <w:rPr>
                <w:b/>
                <w:bCs/>
              </w:rPr>
            </w:pPr>
            <w:r w:rsidRPr="00823425">
              <w:rPr>
                <w:b/>
                <w:bCs/>
              </w:rPr>
              <w:lastRenderedPageBreak/>
              <w:t xml:space="preserve">GPA in Group B coursework </w:t>
            </w:r>
          </w:p>
        </w:tc>
        <w:tc>
          <w:tcPr>
            <w:tcW w:w="1345" w:type="dxa"/>
            <w:shd w:val="clear" w:color="auto" w:fill="CAEDFB" w:themeFill="accent4" w:themeFillTint="33"/>
          </w:tcPr>
          <w:p w14:paraId="2CBE0D64" w14:textId="72E41AB8" w:rsidR="007D6028" w:rsidRDefault="007D6028">
            <w:r>
              <w:t>Maximum 20 points</w:t>
            </w:r>
          </w:p>
        </w:tc>
        <w:tc>
          <w:tcPr>
            <w:tcW w:w="4140" w:type="dxa"/>
            <w:gridSpan w:val="2"/>
            <w:shd w:val="clear" w:color="auto" w:fill="CAEDFB" w:themeFill="accent4" w:themeFillTint="33"/>
          </w:tcPr>
          <w:p w14:paraId="12148A60" w14:textId="77777777" w:rsidR="007D6028" w:rsidRDefault="007D6028"/>
        </w:tc>
        <w:tc>
          <w:tcPr>
            <w:tcW w:w="7830" w:type="dxa"/>
            <w:shd w:val="clear" w:color="auto" w:fill="CAEDFB" w:themeFill="accent4" w:themeFillTint="33"/>
          </w:tcPr>
          <w:p w14:paraId="390D3E92" w14:textId="77777777" w:rsidR="007D6028" w:rsidRDefault="007D6028"/>
        </w:tc>
      </w:tr>
      <w:tr w:rsidR="007D6028" w14:paraId="5B3C6E18" w14:textId="2622CCD5" w:rsidTr="007D6028">
        <w:tc>
          <w:tcPr>
            <w:tcW w:w="3600" w:type="dxa"/>
          </w:tcPr>
          <w:p w14:paraId="14127621" w14:textId="289D6D61" w:rsidR="007D6028" w:rsidRDefault="007D6028">
            <w:r>
              <w:t xml:space="preserve">Engl 1A </w:t>
            </w:r>
            <w:r w:rsidRPr="008476FF">
              <w:rPr>
                <w:b/>
                <w:bCs/>
              </w:rPr>
              <w:t>or</w:t>
            </w:r>
            <w:r>
              <w:t xml:space="preserve"> C1000 English composition </w:t>
            </w:r>
          </w:p>
          <w:p w14:paraId="32667B0B" w14:textId="4812E17E" w:rsidR="007D6028" w:rsidRDefault="007D6028">
            <w:r w:rsidRPr="003A42F7">
              <w:rPr>
                <w:b/>
                <w:bCs/>
              </w:rPr>
              <w:t>or</w:t>
            </w:r>
          </w:p>
          <w:p w14:paraId="2FAF344B" w14:textId="6557BDBC" w:rsidR="007D6028" w:rsidRDefault="007D6028">
            <w:r>
              <w:t xml:space="preserve">Engl 1C </w:t>
            </w:r>
            <w:r w:rsidRPr="008476FF">
              <w:rPr>
                <w:b/>
                <w:bCs/>
              </w:rPr>
              <w:t>or</w:t>
            </w:r>
            <w:r>
              <w:t xml:space="preserve"> C1001 Critical thinking</w:t>
            </w:r>
          </w:p>
          <w:p w14:paraId="7B7BEBDC" w14:textId="5B59025F" w:rsidR="007D6028" w:rsidRDefault="007D6028">
            <w:r>
              <w:t xml:space="preserve">Psych 130 or C1000 Psych of personality &amp; growth </w:t>
            </w:r>
            <w:r w:rsidRPr="00286D90">
              <w:rPr>
                <w:b/>
                <w:bCs/>
              </w:rPr>
              <w:t>or</w:t>
            </w:r>
          </w:p>
          <w:p w14:paraId="678ED2FC" w14:textId="355E33C6" w:rsidR="007D6028" w:rsidRDefault="007D6028">
            <w:r>
              <w:t>Psych 220 General Psychology</w:t>
            </w:r>
          </w:p>
          <w:p w14:paraId="0BE717A0" w14:textId="2EB3D735" w:rsidR="007D6028" w:rsidRDefault="007D6028">
            <w:r>
              <w:t xml:space="preserve">Psych 126 </w:t>
            </w:r>
            <w:r w:rsidRPr="00286D90">
              <w:rPr>
                <w:b/>
                <w:bCs/>
              </w:rPr>
              <w:t xml:space="preserve">or </w:t>
            </w:r>
            <w:r>
              <w:t>128 Developmental Psych</w:t>
            </w:r>
          </w:p>
          <w:p w14:paraId="180C2D33" w14:textId="77777777" w:rsidR="007D6028" w:rsidRDefault="007D6028" w:rsidP="003B3C2C">
            <w:r w:rsidRPr="008476FF">
              <w:rPr>
                <w:u w:val="single"/>
              </w:rPr>
              <w:t>Human Communication</w:t>
            </w:r>
            <w:r>
              <w:t xml:space="preserve">: </w:t>
            </w:r>
          </w:p>
          <w:p w14:paraId="68B95FFD" w14:textId="0D213F8F" w:rsidR="007D6028" w:rsidRDefault="007D6028" w:rsidP="003B3C2C">
            <w:pPr>
              <w:rPr>
                <w:color w:val="000000" w:themeColor="text1"/>
              </w:rPr>
            </w:pPr>
            <w:r>
              <w:t>C</w:t>
            </w:r>
            <w:r>
              <w:rPr>
                <w:color w:val="000000" w:themeColor="text1"/>
              </w:rPr>
              <w:t>omm</w:t>
            </w:r>
            <w:r w:rsidRPr="003C0FFB">
              <w:rPr>
                <w:color w:val="000000" w:themeColor="text1"/>
              </w:rPr>
              <w:t xml:space="preserve"> C1000</w:t>
            </w:r>
            <w:r>
              <w:rPr>
                <w:color w:val="000000" w:themeColor="text1"/>
              </w:rPr>
              <w:t xml:space="preserve"> Intro to public speaking </w:t>
            </w:r>
            <w:r w:rsidRPr="003C0FFB">
              <w:rPr>
                <w:color w:val="000000" w:themeColor="text1"/>
              </w:rPr>
              <w:t xml:space="preserve"> </w:t>
            </w:r>
          </w:p>
          <w:p w14:paraId="74E201D7" w14:textId="119CABD1" w:rsidR="007D6028" w:rsidRDefault="007D6028" w:rsidP="003B3C2C">
            <w:r>
              <w:rPr>
                <w:b/>
                <w:u w:val="thick"/>
              </w:rPr>
              <w:t>or</w:t>
            </w:r>
            <w:r>
              <w:rPr>
                <w:b/>
                <w:spacing w:val="-9"/>
              </w:rPr>
              <w:t xml:space="preserve">  </w:t>
            </w:r>
            <w:r w:rsidRPr="00195340">
              <w:rPr>
                <w:bCs/>
                <w:spacing w:val="-9"/>
              </w:rPr>
              <w:t>S</w:t>
            </w:r>
            <w:r w:rsidRPr="00195340">
              <w:rPr>
                <w:bCs/>
              </w:rPr>
              <w:t>P</w:t>
            </w:r>
            <w:r>
              <w:t xml:space="preserve">CH 121Critical thinking &amp; persuasion </w:t>
            </w:r>
            <w:r>
              <w:rPr>
                <w:b/>
                <w:u w:val="thick"/>
              </w:rPr>
              <w:t>or</w:t>
            </w:r>
            <w:r>
              <w:rPr>
                <w:b/>
              </w:rPr>
              <w:t xml:space="preserve"> </w:t>
            </w:r>
            <w:r w:rsidRPr="00F97BB4">
              <w:rPr>
                <w:bCs/>
              </w:rPr>
              <w:t>SPCH</w:t>
            </w:r>
            <w:r>
              <w:t>128 Interpersonal Communication</w:t>
            </w:r>
          </w:p>
          <w:p w14:paraId="7B01B746" w14:textId="5BF0B45F" w:rsidR="007D6028" w:rsidRDefault="007D6028">
            <w:pPr>
              <w:rPr>
                <w:b/>
              </w:rPr>
            </w:pPr>
            <w:r>
              <w:t xml:space="preserve">SOCIO 220 Intro to Sociology </w:t>
            </w:r>
            <w:r>
              <w:rPr>
                <w:b/>
                <w:u w:val="thick"/>
              </w:rPr>
              <w:t>or</w:t>
            </w:r>
            <w:r>
              <w:rPr>
                <w:b/>
              </w:rPr>
              <w:t xml:space="preserve"> </w:t>
            </w:r>
          </w:p>
          <w:p w14:paraId="08998FE9" w14:textId="4B19E9D7" w:rsidR="007D6028" w:rsidRDefault="007D6028" w:rsidP="00577266">
            <w:r>
              <w:t>ANTHR 130</w:t>
            </w:r>
            <w:r>
              <w:rPr>
                <w:spacing w:val="41"/>
              </w:rPr>
              <w:t xml:space="preserve"> Cultural Anthropology  </w:t>
            </w:r>
          </w:p>
          <w:p w14:paraId="6FE87253" w14:textId="77777777" w:rsidR="007D6028" w:rsidRDefault="007D6028" w:rsidP="00421416"/>
          <w:p w14:paraId="515A868E" w14:textId="0F3AE0FF" w:rsidR="007D6028" w:rsidRDefault="007D6028" w:rsidP="00421416">
            <w:r>
              <w:lastRenderedPageBreak/>
              <w:t>POINTS:</w:t>
            </w:r>
          </w:p>
          <w:p w14:paraId="02A47AA2" w14:textId="3A43AD42" w:rsidR="007D6028" w:rsidRDefault="007D6028" w:rsidP="00421416">
            <w:r>
              <w:t>3.7-4.0=20points</w:t>
            </w:r>
          </w:p>
          <w:p w14:paraId="7B015311" w14:textId="77777777" w:rsidR="007D6028" w:rsidRDefault="007D6028" w:rsidP="00421416">
            <w:r>
              <w:t>3.5-3.74=15points</w:t>
            </w:r>
          </w:p>
          <w:p w14:paraId="7CDCB88C" w14:textId="77777777" w:rsidR="007D6028" w:rsidRDefault="007D6028" w:rsidP="00421416">
            <w:r>
              <w:t>3.25-3.49=10points</w:t>
            </w:r>
          </w:p>
          <w:p w14:paraId="3AA0D011" w14:textId="77777777" w:rsidR="007D6028" w:rsidRDefault="007D6028" w:rsidP="00421416">
            <w:r>
              <w:t>3.0-3.24=5points</w:t>
            </w:r>
          </w:p>
          <w:p w14:paraId="465AE3BB" w14:textId="37892ADE" w:rsidR="007D6028" w:rsidRDefault="007D6028" w:rsidP="00421416">
            <w:r>
              <w:t>2.99</w:t>
            </w:r>
            <w:r w:rsidR="00501B31">
              <w:t xml:space="preserve"> or less</w:t>
            </w:r>
            <w:r>
              <w:t>=0points</w:t>
            </w:r>
          </w:p>
          <w:p w14:paraId="4DFDAAF0" w14:textId="77777777" w:rsidR="007D6028" w:rsidRDefault="007D6028"/>
          <w:p w14:paraId="4E4CA9EE" w14:textId="5A613B5E" w:rsidR="00095F0F" w:rsidRDefault="007D6028">
            <w:r>
              <w:t>Must have a grade of “C” or better in each course. Less than  “C” is disqualified</w:t>
            </w:r>
          </w:p>
          <w:p w14:paraId="403F6616" w14:textId="50905C3E" w:rsidR="00095F0F" w:rsidRDefault="00095F0F"/>
        </w:tc>
        <w:tc>
          <w:tcPr>
            <w:tcW w:w="1345" w:type="dxa"/>
          </w:tcPr>
          <w:p w14:paraId="5B3C425E" w14:textId="093AC811" w:rsidR="007D6028" w:rsidRDefault="007D6028"/>
        </w:tc>
        <w:tc>
          <w:tcPr>
            <w:tcW w:w="4140" w:type="dxa"/>
            <w:gridSpan w:val="2"/>
          </w:tcPr>
          <w:p w14:paraId="5117B0C2" w14:textId="5A3E336E" w:rsidR="007D6028" w:rsidRDefault="007D6028">
            <w:r>
              <w:t xml:space="preserve">Contact prior institutions to send </w:t>
            </w:r>
            <w:r w:rsidR="00AB784A">
              <w:t>an</w:t>
            </w:r>
            <w:r>
              <w:t xml:space="preserve"> official sealed transcript</w:t>
            </w:r>
            <w:r w:rsidR="00AB784A">
              <w:t xml:space="preserve"> </w:t>
            </w:r>
            <w:r>
              <w:t>from accredited U.S. college or University  with degree or grade posted.</w:t>
            </w:r>
          </w:p>
          <w:p w14:paraId="5EE834E8" w14:textId="77777777" w:rsidR="007D6028" w:rsidRDefault="007D6028"/>
          <w:p w14:paraId="7A8DC8FA" w14:textId="2DA1F6CF" w:rsidR="007D6028" w:rsidRDefault="007D6028">
            <w:r>
              <w:t xml:space="preserve">Minimum non-science grade accepted </w:t>
            </w:r>
            <w:r w:rsidRPr="0094496C">
              <w:t xml:space="preserve">GPA </w:t>
            </w:r>
            <w:r w:rsidR="00105A29" w:rsidRPr="0094496C">
              <w:t>3.0</w:t>
            </w:r>
          </w:p>
          <w:p w14:paraId="36D2F9A9" w14:textId="77777777" w:rsidR="007D6028" w:rsidRDefault="007D6028"/>
          <w:p w14:paraId="38645ABA" w14:textId="4124ABAB" w:rsidR="007D6028" w:rsidRDefault="007D6028">
            <w:r>
              <w:t>Group B classes can be repeated one time only.</w:t>
            </w:r>
          </w:p>
          <w:p w14:paraId="1835EF7A" w14:textId="77777777" w:rsidR="00CF4C2E" w:rsidRDefault="007D6028" w:rsidP="00CF4C2E">
            <w:r>
              <w:t xml:space="preserve"> </w:t>
            </w:r>
          </w:p>
          <w:p w14:paraId="5F6078C1" w14:textId="5876A33D" w:rsidR="00095F0F" w:rsidRDefault="00CF4C2E" w:rsidP="00CF4C2E">
            <w:r>
              <w:t xml:space="preserve">Withdrawals </w:t>
            </w:r>
            <w:r w:rsidRPr="0094496C">
              <w:rPr>
                <w:b/>
                <w:bCs/>
              </w:rPr>
              <w:t>occurring more than 5 years</w:t>
            </w:r>
            <w:r w:rsidRPr="0094496C">
              <w:t xml:space="preserve"> prior to</w:t>
            </w:r>
            <w:r>
              <w:t xml:space="preserve"> application do not count as attempts.</w:t>
            </w:r>
          </w:p>
          <w:p w14:paraId="31CAEAF6" w14:textId="3E342B27" w:rsidR="007D6028" w:rsidRDefault="007D6028" w:rsidP="00EA7325"/>
        </w:tc>
        <w:tc>
          <w:tcPr>
            <w:tcW w:w="7830" w:type="dxa"/>
          </w:tcPr>
          <w:p w14:paraId="5E02690B" w14:textId="23B4CD39" w:rsidR="007D6028" w:rsidRDefault="007D6028" w:rsidP="00421416">
            <w:r>
              <w:t>Must submit official transcript</w:t>
            </w:r>
            <w:r w:rsidR="00AB784A">
              <w:t>.</w:t>
            </w:r>
          </w:p>
          <w:p w14:paraId="46CD8A33" w14:textId="77777777" w:rsidR="007D6028" w:rsidRDefault="007D6028"/>
          <w:p w14:paraId="31D1BEBF" w14:textId="43747BDB" w:rsidR="007D6028" w:rsidRDefault="007D6028" w:rsidP="006D089A">
            <w:r>
              <w:t xml:space="preserve">All Group B Prerequisites MUST be completed by January 1 of the application year for consideration for fall admission for that same year. </w:t>
            </w:r>
          </w:p>
          <w:p w14:paraId="568F6154" w14:textId="77777777" w:rsidR="007D6028" w:rsidRDefault="007D6028" w:rsidP="006D089A"/>
          <w:p w14:paraId="2A9B2301" w14:textId="77777777" w:rsidR="007D6028" w:rsidRDefault="007D6028" w:rsidP="006D089A">
            <w:r>
              <w:t>No prerequisite can be in progress in the spring semester for consideration for fall admission.</w:t>
            </w:r>
          </w:p>
          <w:p w14:paraId="50A4BEE6" w14:textId="4097467C" w:rsidR="003E3D48" w:rsidRDefault="003E3D48" w:rsidP="00EA7325"/>
        </w:tc>
      </w:tr>
      <w:tr w:rsidR="007D6028" w14:paraId="7C2B0DE4" w14:textId="52307529" w:rsidTr="007D6028">
        <w:tc>
          <w:tcPr>
            <w:tcW w:w="3600" w:type="dxa"/>
            <w:shd w:val="clear" w:color="auto" w:fill="CAEDFB" w:themeFill="accent4" w:themeFillTint="33"/>
          </w:tcPr>
          <w:p w14:paraId="49EFBD35" w14:textId="3FC6E35A" w:rsidR="007D6028" w:rsidRPr="00823425" w:rsidRDefault="007D6028" w:rsidP="00823425">
            <w:pPr>
              <w:pStyle w:val="ListParagraph"/>
              <w:numPr>
                <w:ilvl w:val="0"/>
                <w:numId w:val="3"/>
              </w:numPr>
              <w:rPr>
                <w:b/>
                <w:bCs/>
              </w:rPr>
            </w:pPr>
            <w:r w:rsidRPr="00823425">
              <w:rPr>
                <w:b/>
                <w:bCs/>
              </w:rPr>
              <w:t xml:space="preserve">Completion </w:t>
            </w:r>
            <w:r w:rsidR="00FC7BD4">
              <w:rPr>
                <w:b/>
                <w:bCs/>
              </w:rPr>
              <w:t xml:space="preserve">of </w:t>
            </w:r>
            <w:r w:rsidRPr="00823425">
              <w:rPr>
                <w:b/>
                <w:bCs/>
              </w:rPr>
              <w:t>all general education requirements</w:t>
            </w:r>
          </w:p>
        </w:tc>
        <w:tc>
          <w:tcPr>
            <w:tcW w:w="1345" w:type="dxa"/>
            <w:shd w:val="clear" w:color="auto" w:fill="CAEDFB" w:themeFill="accent4" w:themeFillTint="33"/>
          </w:tcPr>
          <w:p w14:paraId="72038148" w14:textId="77777777" w:rsidR="007D6028" w:rsidRDefault="007D6028">
            <w:r>
              <w:t xml:space="preserve"> </w:t>
            </w:r>
            <w:r w:rsidR="00BB789E">
              <w:t>9</w:t>
            </w:r>
            <w:r>
              <w:t xml:space="preserve"> points</w:t>
            </w:r>
          </w:p>
          <w:p w14:paraId="0D3A8508" w14:textId="6C27DA2D" w:rsidR="004A4AE4" w:rsidRDefault="004A4AE4">
            <w:r>
              <w:t>maximum</w:t>
            </w:r>
          </w:p>
        </w:tc>
        <w:tc>
          <w:tcPr>
            <w:tcW w:w="4140" w:type="dxa"/>
            <w:gridSpan w:val="2"/>
            <w:shd w:val="clear" w:color="auto" w:fill="CAEDFB" w:themeFill="accent4" w:themeFillTint="33"/>
          </w:tcPr>
          <w:p w14:paraId="190E312A" w14:textId="77777777" w:rsidR="007D6028" w:rsidRDefault="007D6028"/>
        </w:tc>
        <w:tc>
          <w:tcPr>
            <w:tcW w:w="7830" w:type="dxa"/>
            <w:shd w:val="clear" w:color="auto" w:fill="CAEDFB" w:themeFill="accent4" w:themeFillTint="33"/>
          </w:tcPr>
          <w:p w14:paraId="5080E702" w14:textId="77777777" w:rsidR="007D6028" w:rsidRDefault="007D6028"/>
        </w:tc>
      </w:tr>
      <w:tr w:rsidR="007D6028" w14:paraId="45F07C83" w14:textId="42A32B49" w:rsidTr="00EA7325">
        <w:tc>
          <w:tcPr>
            <w:tcW w:w="3600" w:type="dxa"/>
          </w:tcPr>
          <w:p w14:paraId="38A95295" w14:textId="77777777" w:rsidR="00EA7325" w:rsidRPr="00EA7325" w:rsidRDefault="00EA7325" w:rsidP="00EA7325">
            <w:r w:rsidRPr="00EA7325">
              <w:t>Merit Points for General Education (3 points each)</w:t>
            </w:r>
          </w:p>
          <w:p w14:paraId="117F3B30" w14:textId="2B05DB15" w:rsidR="007D6028" w:rsidRDefault="00510644">
            <w:r w:rsidRPr="00510644">
              <w:rPr>
                <w:u w:val="single"/>
              </w:rPr>
              <w:t>Area C</w:t>
            </w:r>
            <w:r w:rsidR="004C5EE1">
              <w:rPr>
                <w:u w:val="single"/>
              </w:rPr>
              <w:t>:</w:t>
            </w:r>
            <w:r>
              <w:t xml:space="preserve">  Art &amp; humanities 3 unit</w:t>
            </w:r>
            <w:r w:rsidR="000F04D9">
              <w:t>s</w:t>
            </w:r>
          </w:p>
          <w:p w14:paraId="337283DD" w14:textId="6D6B78F7" w:rsidR="007D6028" w:rsidRDefault="004C5EE1">
            <w:r w:rsidRPr="004C5EE1">
              <w:rPr>
                <w:u w:val="single"/>
              </w:rPr>
              <w:t>Area E:</w:t>
            </w:r>
            <w:r>
              <w:t xml:space="preserve"> Math &amp; Quantitative  Reasoning:</w:t>
            </w:r>
            <w:r w:rsidR="002D2F8A">
              <w:t xml:space="preserve"> </w:t>
            </w:r>
            <w:r>
              <w:t xml:space="preserve"> </w:t>
            </w:r>
            <w:r w:rsidR="0093574E" w:rsidRPr="009B35E4">
              <w:t xml:space="preserve">Math </w:t>
            </w:r>
            <w:r w:rsidRPr="009B35E4">
              <w:t>3</w:t>
            </w:r>
            <w:r w:rsidR="00AA1FB4">
              <w:t>-6</w:t>
            </w:r>
            <w:r>
              <w:t xml:space="preserve"> units</w:t>
            </w:r>
          </w:p>
          <w:p w14:paraId="2957440B" w14:textId="68C9F7E4" w:rsidR="003E3D48" w:rsidRDefault="004C5EE1" w:rsidP="00EA7325">
            <w:r>
              <w:rPr>
                <w:u w:val="single"/>
              </w:rPr>
              <w:t>Area F</w:t>
            </w:r>
            <w:r w:rsidRPr="00A5508D">
              <w:t xml:space="preserve">: </w:t>
            </w:r>
            <w:r w:rsidRPr="004C5EE1">
              <w:t>Ethnic studies</w:t>
            </w:r>
            <w:r>
              <w:rPr>
                <w:u w:val="single"/>
              </w:rPr>
              <w:t xml:space="preserve"> </w:t>
            </w:r>
            <w:r w:rsidR="00510644">
              <w:t xml:space="preserve"> 3 units</w:t>
            </w:r>
          </w:p>
        </w:tc>
        <w:tc>
          <w:tcPr>
            <w:tcW w:w="1435" w:type="dxa"/>
            <w:gridSpan w:val="2"/>
          </w:tcPr>
          <w:p w14:paraId="13DA272D" w14:textId="4365CA63" w:rsidR="007D6028" w:rsidRDefault="00BB789E">
            <w:r>
              <w:t>3 points each</w:t>
            </w:r>
          </w:p>
        </w:tc>
        <w:tc>
          <w:tcPr>
            <w:tcW w:w="4050" w:type="dxa"/>
          </w:tcPr>
          <w:p w14:paraId="331DA045" w14:textId="2D06D0B0" w:rsidR="003E3D48" w:rsidRDefault="007D6028" w:rsidP="00EA7325">
            <w:r>
              <w:t xml:space="preserve">Contact prior institution to send </w:t>
            </w:r>
            <w:r w:rsidR="00A5508D">
              <w:t>an</w:t>
            </w:r>
            <w:r>
              <w:t xml:space="preserve"> official sealed transcript from accredited U.S. college or University  with degree or grade posted no later than January 1 of the year the student is applying. </w:t>
            </w:r>
          </w:p>
        </w:tc>
        <w:tc>
          <w:tcPr>
            <w:tcW w:w="7830" w:type="dxa"/>
          </w:tcPr>
          <w:p w14:paraId="4466B8AC" w14:textId="11844BA8" w:rsidR="00563A4A" w:rsidRDefault="00EA7325">
            <w:r>
              <w:t>O</w:t>
            </w:r>
            <w:r w:rsidR="00563A4A">
              <w:t>fficial transcript</w:t>
            </w:r>
            <w:r>
              <w:t>s are required</w:t>
            </w:r>
            <w:r w:rsidR="00A5508D">
              <w:t>.</w:t>
            </w:r>
          </w:p>
          <w:p w14:paraId="13D4DB01" w14:textId="77777777" w:rsidR="007D6028" w:rsidRDefault="00BB789E">
            <w:r>
              <w:t xml:space="preserve">To receive </w:t>
            </w:r>
            <w:r w:rsidR="0064702A">
              <w:t xml:space="preserve">merit points, </w:t>
            </w:r>
            <w:r w:rsidR="00FE0006">
              <w:t>the</w:t>
            </w:r>
            <w:r w:rsidR="003E23F2">
              <w:t xml:space="preserve"> general education courses will be completed by January 1 for</w:t>
            </w:r>
            <w:r>
              <w:t xml:space="preserve"> admission for f</w:t>
            </w:r>
            <w:r w:rsidR="003E3D48">
              <w:t>a</w:t>
            </w:r>
            <w:r>
              <w:t xml:space="preserve">ll of that year. </w:t>
            </w:r>
          </w:p>
          <w:p w14:paraId="74894A04" w14:textId="77777777" w:rsidR="003E3D48" w:rsidRDefault="003E3D48"/>
          <w:p w14:paraId="129A5661" w14:textId="1B5730D1" w:rsidR="003E3D48" w:rsidRDefault="003E3D48"/>
        </w:tc>
      </w:tr>
      <w:tr w:rsidR="007D6028" w14:paraId="3563F4D9" w14:textId="209B0C72" w:rsidTr="007D6028">
        <w:tc>
          <w:tcPr>
            <w:tcW w:w="3600" w:type="dxa"/>
            <w:shd w:val="clear" w:color="auto" w:fill="CAEDFB" w:themeFill="accent4" w:themeFillTint="33"/>
          </w:tcPr>
          <w:p w14:paraId="05B7E302" w14:textId="3F517C1B" w:rsidR="007D6028" w:rsidRPr="00823425" w:rsidRDefault="007D6028" w:rsidP="00823425">
            <w:pPr>
              <w:pStyle w:val="ListParagraph"/>
              <w:numPr>
                <w:ilvl w:val="0"/>
                <w:numId w:val="3"/>
              </w:numPr>
              <w:rPr>
                <w:b/>
                <w:bCs/>
              </w:rPr>
            </w:pPr>
            <w:r w:rsidRPr="00823425">
              <w:rPr>
                <w:b/>
                <w:bCs/>
              </w:rPr>
              <w:t>TEAS Admission Assessment-Version 7</w:t>
            </w:r>
          </w:p>
          <w:p w14:paraId="1064196B" w14:textId="77777777" w:rsidR="007D6028" w:rsidRPr="00264190" w:rsidRDefault="007D6028" w:rsidP="00C5727D">
            <w:pPr>
              <w:rPr>
                <w:highlight w:val="cyan"/>
              </w:rPr>
            </w:pPr>
          </w:p>
        </w:tc>
        <w:tc>
          <w:tcPr>
            <w:tcW w:w="1345" w:type="dxa"/>
            <w:shd w:val="clear" w:color="auto" w:fill="CAEDFB" w:themeFill="accent4" w:themeFillTint="33"/>
          </w:tcPr>
          <w:p w14:paraId="6B2FDB3C" w14:textId="60DA1163" w:rsidR="007D6028" w:rsidRPr="00264190" w:rsidRDefault="00774FE5" w:rsidP="00C5727D">
            <w:pPr>
              <w:rPr>
                <w:highlight w:val="cyan"/>
              </w:rPr>
            </w:pPr>
            <w:r>
              <w:t>4</w:t>
            </w:r>
            <w:r w:rsidR="007D6028" w:rsidRPr="00B859A5">
              <w:t>0 points</w:t>
            </w:r>
          </w:p>
        </w:tc>
        <w:tc>
          <w:tcPr>
            <w:tcW w:w="4140" w:type="dxa"/>
            <w:gridSpan w:val="2"/>
            <w:shd w:val="clear" w:color="auto" w:fill="CAEDFB" w:themeFill="accent4" w:themeFillTint="33"/>
          </w:tcPr>
          <w:p w14:paraId="25FA83EF" w14:textId="39B652A2" w:rsidR="007D6028" w:rsidRPr="00264190" w:rsidRDefault="007D6028" w:rsidP="00C5727D">
            <w:pPr>
              <w:rPr>
                <w:highlight w:val="cyan"/>
              </w:rPr>
            </w:pPr>
            <w:r>
              <w:t xml:space="preserve"> </w:t>
            </w:r>
          </w:p>
        </w:tc>
        <w:tc>
          <w:tcPr>
            <w:tcW w:w="7830" w:type="dxa"/>
            <w:shd w:val="clear" w:color="auto" w:fill="CAEDFB" w:themeFill="accent4" w:themeFillTint="33"/>
          </w:tcPr>
          <w:p w14:paraId="16A43A79" w14:textId="77777777" w:rsidR="007D6028" w:rsidRDefault="007D6028" w:rsidP="00B859A5"/>
        </w:tc>
      </w:tr>
      <w:tr w:rsidR="007D6028" w14:paraId="286B79E2" w14:textId="13EC2222" w:rsidTr="007D6028">
        <w:tc>
          <w:tcPr>
            <w:tcW w:w="3600" w:type="dxa"/>
          </w:tcPr>
          <w:p w14:paraId="3E2F909E" w14:textId="4B71000E" w:rsidR="007D6028" w:rsidRDefault="008128FB" w:rsidP="00B859A5">
            <w:r>
              <w:t>9</w:t>
            </w:r>
            <w:r w:rsidR="00027906">
              <w:t>0</w:t>
            </w:r>
            <w:r w:rsidR="007D6028">
              <w:t>-100=</w:t>
            </w:r>
            <w:r w:rsidR="00774FE5">
              <w:t>4</w:t>
            </w:r>
            <w:r w:rsidR="007D6028">
              <w:t>0 points</w:t>
            </w:r>
          </w:p>
          <w:p w14:paraId="4896E11A" w14:textId="524E683B" w:rsidR="00876898" w:rsidRDefault="00876898" w:rsidP="00B859A5">
            <w:r>
              <w:t>85-</w:t>
            </w:r>
            <w:r w:rsidR="00C234AB">
              <w:t>89</w:t>
            </w:r>
            <w:r w:rsidR="009C00AC">
              <w:t>=</w:t>
            </w:r>
            <w:r w:rsidR="00774FE5">
              <w:t>3</w:t>
            </w:r>
            <w:r w:rsidR="00C234AB">
              <w:t>5 points</w:t>
            </w:r>
          </w:p>
          <w:p w14:paraId="41CBDC1C" w14:textId="4E60F1DD" w:rsidR="007D6028" w:rsidRDefault="007D6028" w:rsidP="00B859A5">
            <w:r>
              <w:t>75-84=</w:t>
            </w:r>
            <w:r w:rsidR="00976A61">
              <w:t>2</w:t>
            </w:r>
            <w:r w:rsidR="00676B0B">
              <w:t>5</w:t>
            </w:r>
            <w:r>
              <w:t xml:space="preserve"> points</w:t>
            </w:r>
          </w:p>
          <w:p w14:paraId="5C2F2ADD" w14:textId="3A7938F5" w:rsidR="007D6028" w:rsidRDefault="007D6028" w:rsidP="00B859A5">
            <w:r>
              <w:t>70-74=</w:t>
            </w:r>
            <w:r w:rsidR="009C00AC">
              <w:t>1</w:t>
            </w:r>
            <w:r w:rsidR="00976A61">
              <w:t>5</w:t>
            </w:r>
            <w:r>
              <w:t xml:space="preserve"> points</w:t>
            </w:r>
          </w:p>
          <w:p w14:paraId="6A0346AF" w14:textId="089A668E" w:rsidR="009C00AC" w:rsidRDefault="00495907" w:rsidP="00B859A5">
            <w:r>
              <w:t>65-69=</w:t>
            </w:r>
            <w:r w:rsidR="00976A61">
              <w:t>5</w:t>
            </w:r>
            <w:r>
              <w:t xml:space="preserve"> points</w:t>
            </w:r>
          </w:p>
          <w:p w14:paraId="44C7E86D" w14:textId="31152FF4" w:rsidR="007D6028" w:rsidRDefault="007D6028" w:rsidP="00B859A5">
            <w:r>
              <w:t>62-</w:t>
            </w:r>
            <w:r w:rsidR="00027906">
              <w:t>65</w:t>
            </w:r>
            <w:r>
              <w:t>=</w:t>
            </w:r>
            <w:r w:rsidR="003D2DC1">
              <w:t>2</w:t>
            </w:r>
            <w:r>
              <w:t xml:space="preserve"> points</w:t>
            </w:r>
          </w:p>
          <w:p w14:paraId="5D3F0CE0" w14:textId="77777777" w:rsidR="00E72109" w:rsidRDefault="00E72109" w:rsidP="00B859A5"/>
          <w:p w14:paraId="78F774F8" w14:textId="56DDE27D" w:rsidR="007D6028" w:rsidRDefault="007D6028" w:rsidP="00B859A5">
            <w:r>
              <w:t>Must have score of &gt;62 on first attempt</w:t>
            </w:r>
            <w:r w:rsidR="00E72109">
              <w:t xml:space="preserve"> </w:t>
            </w:r>
            <w:r>
              <w:t xml:space="preserve"> </w:t>
            </w:r>
          </w:p>
          <w:p w14:paraId="4A061BA9" w14:textId="77777777" w:rsidR="00494418" w:rsidRDefault="007D6028" w:rsidP="00494418">
            <w:r>
              <w:t>&lt; 62 is disqualified</w:t>
            </w:r>
            <w:r w:rsidR="00494418">
              <w:t xml:space="preserve"> </w:t>
            </w:r>
          </w:p>
          <w:p w14:paraId="184B250A" w14:textId="6C8331EF" w:rsidR="007D6028" w:rsidRDefault="007D6028" w:rsidP="00B859A5"/>
          <w:p w14:paraId="44C462E4" w14:textId="484F417C" w:rsidR="00494418" w:rsidRPr="00264190" w:rsidRDefault="00494418" w:rsidP="00B859A5">
            <w:pPr>
              <w:rPr>
                <w:highlight w:val="cyan"/>
              </w:rPr>
            </w:pPr>
          </w:p>
        </w:tc>
        <w:tc>
          <w:tcPr>
            <w:tcW w:w="1345" w:type="dxa"/>
          </w:tcPr>
          <w:p w14:paraId="3D1297A0" w14:textId="77777777" w:rsidR="007D6028" w:rsidRPr="00264190" w:rsidRDefault="007D6028" w:rsidP="00B859A5">
            <w:pPr>
              <w:rPr>
                <w:highlight w:val="cyan"/>
              </w:rPr>
            </w:pPr>
          </w:p>
        </w:tc>
        <w:tc>
          <w:tcPr>
            <w:tcW w:w="4140" w:type="dxa"/>
            <w:gridSpan w:val="2"/>
          </w:tcPr>
          <w:p w14:paraId="7A272BD0" w14:textId="03791ACB" w:rsidR="007D6028" w:rsidRDefault="00475030" w:rsidP="00B859A5">
            <w:r>
              <w:t xml:space="preserve">Only </w:t>
            </w:r>
            <w:r w:rsidR="001B22EB">
              <w:t xml:space="preserve">ATI TEAS </w:t>
            </w:r>
            <w:r w:rsidR="007D6028">
              <w:t xml:space="preserve">Version 7 </w:t>
            </w:r>
            <w:r w:rsidR="0064702A">
              <w:t>is</w:t>
            </w:r>
            <w:r w:rsidR="007D6028">
              <w:t xml:space="preserve"> accepted. 1st attempt only considered. Exam must be taken within 5 years.</w:t>
            </w:r>
            <w:r w:rsidR="00484411">
              <w:t xml:space="preserve"> (January 1, 2022)</w:t>
            </w:r>
          </w:p>
          <w:p w14:paraId="4BC8B26A" w14:textId="77777777" w:rsidR="007D6028" w:rsidRDefault="007D6028" w:rsidP="00B859A5"/>
          <w:p w14:paraId="6D715D0E" w14:textId="68311FC7" w:rsidR="007D6028" w:rsidRDefault="007D6028" w:rsidP="00B859A5">
            <w:r>
              <w:t xml:space="preserve">If the applicant scores </w:t>
            </w:r>
            <w:r w:rsidRPr="00FE2D4D">
              <w:t>&lt; 62</w:t>
            </w:r>
            <w:r>
              <w:t xml:space="preserve"> </w:t>
            </w:r>
            <w:r w:rsidRPr="00FE2D4D">
              <w:t xml:space="preserve">on the </w:t>
            </w:r>
            <w:r w:rsidRPr="00544A6E">
              <w:rPr>
                <w:b/>
                <w:bCs/>
              </w:rPr>
              <w:t xml:space="preserve">first attempt </w:t>
            </w:r>
            <w:r>
              <w:t xml:space="preserve">of the </w:t>
            </w:r>
            <w:r w:rsidRPr="00FE2D4D">
              <w:t>TEAS</w:t>
            </w:r>
            <w:r>
              <w:t xml:space="preserve"> exam</w:t>
            </w:r>
            <w:r w:rsidR="00361DAD">
              <w:t xml:space="preserve"> and earns enough merit points for admission consideration</w:t>
            </w:r>
            <w:r w:rsidRPr="00FE2D4D">
              <w:t xml:space="preserve">, they can </w:t>
            </w:r>
            <w:r w:rsidRPr="00FE2D4D">
              <w:lastRenderedPageBreak/>
              <w:t>re</w:t>
            </w:r>
            <w:r>
              <w:t xml:space="preserve">take the test </w:t>
            </w:r>
            <w:r w:rsidR="00193230">
              <w:t>one</w:t>
            </w:r>
            <w:r>
              <w:t xml:space="preserve"> time only by March 1 of the application year. </w:t>
            </w:r>
          </w:p>
          <w:p w14:paraId="310BC60B" w14:textId="77777777" w:rsidR="007D6028" w:rsidRDefault="007D6028" w:rsidP="00B859A5"/>
          <w:p w14:paraId="2BB95376" w14:textId="09D43549" w:rsidR="007D6028" w:rsidRDefault="007D6028" w:rsidP="00B859A5">
            <w:r>
              <w:t>If the</w:t>
            </w:r>
            <w:r w:rsidR="00193230">
              <w:t xml:space="preserve"> applicant </w:t>
            </w:r>
            <w:r>
              <w:t xml:space="preserve"> successfully reach</w:t>
            </w:r>
            <w:r w:rsidR="00193230">
              <w:t>es</w:t>
            </w:r>
            <w:r>
              <w:t xml:space="preserve"> a score of 62 for TEAS </w:t>
            </w:r>
            <w:r w:rsidR="00066E14">
              <w:t xml:space="preserve">on the </w:t>
            </w:r>
            <w:r>
              <w:t xml:space="preserve">attempt 2, they may be considered for placement in that year’s cohort if the applicant’s merit score is high enough </w:t>
            </w:r>
            <w:r w:rsidR="00066E14">
              <w:t xml:space="preserve">to be considered </w:t>
            </w:r>
            <w:r>
              <w:t xml:space="preserve">for admission. </w:t>
            </w:r>
          </w:p>
          <w:p w14:paraId="7FC3A9EF" w14:textId="77777777" w:rsidR="007D6028" w:rsidRDefault="007D6028" w:rsidP="00B859A5"/>
          <w:p w14:paraId="0D4FA3F4" w14:textId="40824DEE" w:rsidR="00494418" w:rsidRPr="00264190" w:rsidRDefault="007D6028" w:rsidP="003D2AFA">
            <w:pPr>
              <w:rPr>
                <w:highlight w:val="cyan"/>
              </w:rPr>
            </w:pPr>
            <w:r>
              <w:t>If the applicant does not meet the 62 score on the 2</w:t>
            </w:r>
            <w:r w:rsidRPr="00587A4B">
              <w:rPr>
                <w:vertAlign w:val="superscript"/>
              </w:rPr>
              <w:t>nd</w:t>
            </w:r>
            <w:r>
              <w:t xml:space="preserve"> attempt, they are no longer eligible</w:t>
            </w:r>
            <w:r w:rsidR="00193230">
              <w:t xml:space="preserve"> for admission</w:t>
            </w:r>
            <w:r>
              <w:t>.</w:t>
            </w:r>
            <w:r w:rsidR="00494418" w:rsidRPr="00494418">
              <w:rPr>
                <w:rFonts w:ascii="Aptos" w:hAnsi="Aptos"/>
                <w:color w:val="000000"/>
              </w:rPr>
              <w:t xml:space="preserve"> </w:t>
            </w:r>
          </w:p>
        </w:tc>
        <w:tc>
          <w:tcPr>
            <w:tcW w:w="7830" w:type="dxa"/>
          </w:tcPr>
          <w:p w14:paraId="71A62DD2" w14:textId="05AF7CD7" w:rsidR="003461A5" w:rsidRDefault="008A26F6" w:rsidP="00B859A5">
            <w:r>
              <w:lastRenderedPageBreak/>
              <w:t xml:space="preserve">Please contact ATI </w:t>
            </w:r>
            <w:r w:rsidR="00C82538">
              <w:t xml:space="preserve">at </w:t>
            </w:r>
            <w:hyperlink r:id="rId8" w:history="1">
              <w:r w:rsidR="00FC6A1F" w:rsidRPr="00A0727D">
                <w:rPr>
                  <w:rStyle w:val="Hyperlink"/>
                </w:rPr>
                <w:t>https://atitesting.com/teas</w:t>
              </w:r>
            </w:hyperlink>
            <w:r w:rsidR="00FC6A1F">
              <w:t xml:space="preserve"> </w:t>
            </w:r>
            <w:r w:rsidR="003461A5">
              <w:t>for student instructions</w:t>
            </w:r>
            <w:r w:rsidR="00D56BAE">
              <w:t xml:space="preserve"> </w:t>
            </w:r>
            <w:r w:rsidR="00CE69F0">
              <w:t xml:space="preserve"> and </w:t>
            </w:r>
            <w:r w:rsidR="00D56BAE">
              <w:t>for</w:t>
            </w:r>
            <w:r w:rsidR="00CE69F0">
              <w:t xml:space="preserve"> instructions for</w:t>
            </w:r>
            <w:r w:rsidR="00D56BAE">
              <w:t xml:space="preserve"> submitting an official report to CCC</w:t>
            </w:r>
            <w:r w:rsidR="009F4F96">
              <w:t>.</w:t>
            </w:r>
          </w:p>
          <w:p w14:paraId="0DE14D87" w14:textId="77777777" w:rsidR="003461A5" w:rsidRDefault="003461A5" w:rsidP="00B859A5"/>
          <w:p w14:paraId="51936A6A" w14:textId="77777777" w:rsidR="00F9573F" w:rsidRDefault="00F9573F" w:rsidP="00B859A5"/>
          <w:p w14:paraId="2FA4F58D" w14:textId="77777777" w:rsidR="009F4F96" w:rsidRDefault="007D6028" w:rsidP="00B859A5">
            <w:r>
              <w:t xml:space="preserve">Applicant must request ATI TEAS score be sent to CCC </w:t>
            </w:r>
            <w:r w:rsidR="00FC1C66">
              <w:t>no later than</w:t>
            </w:r>
            <w:r>
              <w:t xml:space="preserve"> January 1 of application year.</w:t>
            </w:r>
            <w:r w:rsidR="00262176">
              <w:t xml:space="preserve"> </w:t>
            </w:r>
          </w:p>
          <w:p w14:paraId="10C63749" w14:textId="3854FE1A" w:rsidR="007D6028" w:rsidRPr="00144932" w:rsidRDefault="00262176" w:rsidP="00B859A5">
            <w:pPr>
              <w:rPr>
                <w:u w:val="single"/>
              </w:rPr>
            </w:pPr>
            <w:r w:rsidRPr="00144932">
              <w:rPr>
                <w:u w:val="single"/>
              </w:rPr>
              <w:t>Merit points are awarded based on the 1</w:t>
            </w:r>
            <w:r w:rsidRPr="00144932">
              <w:rPr>
                <w:u w:val="single"/>
                <w:vertAlign w:val="superscript"/>
              </w:rPr>
              <w:t>st</w:t>
            </w:r>
            <w:r w:rsidRPr="00144932">
              <w:rPr>
                <w:u w:val="single"/>
              </w:rPr>
              <w:t xml:space="preserve"> </w:t>
            </w:r>
            <w:r w:rsidR="00144932">
              <w:rPr>
                <w:u w:val="single"/>
              </w:rPr>
              <w:t xml:space="preserve">exam </w:t>
            </w:r>
            <w:r w:rsidRPr="00144932">
              <w:rPr>
                <w:u w:val="single"/>
              </w:rPr>
              <w:t>attempt only.</w:t>
            </w:r>
          </w:p>
          <w:p w14:paraId="1F43A42B" w14:textId="77777777" w:rsidR="007D6028" w:rsidRDefault="007D6028" w:rsidP="00B859A5"/>
          <w:p w14:paraId="00FDC564" w14:textId="77777777" w:rsidR="007D6028" w:rsidRDefault="007D6028" w:rsidP="00B859A5"/>
          <w:p w14:paraId="7586B8F3" w14:textId="77777777" w:rsidR="00F0045A" w:rsidRDefault="00F0045A" w:rsidP="00B859A5"/>
          <w:p w14:paraId="4B039AC1" w14:textId="77777777" w:rsidR="00C55B13" w:rsidRDefault="007D6028" w:rsidP="00B859A5">
            <w:r>
              <w:lastRenderedPageBreak/>
              <w:t xml:space="preserve">Applicant must request ATI send </w:t>
            </w:r>
            <w:r w:rsidR="00C55B13">
              <w:t xml:space="preserve">the </w:t>
            </w:r>
            <w:r>
              <w:t>2</w:t>
            </w:r>
            <w:r w:rsidRPr="007134CF">
              <w:rPr>
                <w:vertAlign w:val="superscript"/>
              </w:rPr>
              <w:t>nd</w:t>
            </w:r>
            <w:r>
              <w:t xml:space="preserve"> attempt score to CCC </w:t>
            </w:r>
            <w:r w:rsidR="001B22EB">
              <w:t xml:space="preserve">by </w:t>
            </w:r>
            <w:r>
              <w:t xml:space="preserve">March 15 of application year for admission consideration. </w:t>
            </w:r>
            <w:r w:rsidR="00F0045A">
              <w:t xml:space="preserve"> </w:t>
            </w:r>
          </w:p>
          <w:p w14:paraId="228A308C" w14:textId="765C3900" w:rsidR="007D6028" w:rsidRDefault="00F9573F" w:rsidP="00B859A5">
            <w:r>
              <w:t>No merit points will be awarded</w:t>
            </w:r>
            <w:r w:rsidR="00361DAD">
              <w:t xml:space="preserve"> for 2</w:t>
            </w:r>
            <w:r w:rsidR="00361DAD" w:rsidRPr="00361DAD">
              <w:rPr>
                <w:vertAlign w:val="superscript"/>
              </w:rPr>
              <w:t>nd</w:t>
            </w:r>
            <w:r w:rsidR="00361DAD">
              <w:t xml:space="preserve"> attempt TEAS score</w:t>
            </w:r>
            <w:r>
              <w:t xml:space="preserve">. </w:t>
            </w:r>
          </w:p>
          <w:p w14:paraId="732BFA3C" w14:textId="77777777" w:rsidR="00494418" w:rsidRDefault="00494418" w:rsidP="00B859A5"/>
          <w:p w14:paraId="3A8706EF" w14:textId="77777777" w:rsidR="003401CB" w:rsidRPr="00494418" w:rsidRDefault="003401CB" w:rsidP="00B859A5">
            <w:pPr>
              <w:rPr>
                <w:color w:val="FF0000"/>
              </w:rPr>
            </w:pPr>
          </w:p>
          <w:p w14:paraId="43517E6A" w14:textId="77777777" w:rsidR="007D6028" w:rsidRDefault="007D6028" w:rsidP="00B859A5"/>
        </w:tc>
      </w:tr>
      <w:tr w:rsidR="007D6028" w14:paraId="07403713" w14:textId="71104307" w:rsidTr="007D6028">
        <w:tc>
          <w:tcPr>
            <w:tcW w:w="3600" w:type="dxa"/>
            <w:shd w:val="clear" w:color="auto" w:fill="CAEDFB" w:themeFill="accent4" w:themeFillTint="33"/>
          </w:tcPr>
          <w:p w14:paraId="25BD81AF" w14:textId="0C496C9A" w:rsidR="007D6028" w:rsidRDefault="007D6028" w:rsidP="00B859A5">
            <w:r>
              <w:lastRenderedPageBreak/>
              <w:t xml:space="preserve">Phase one criteria </w:t>
            </w:r>
          </w:p>
        </w:tc>
        <w:tc>
          <w:tcPr>
            <w:tcW w:w="1345" w:type="dxa"/>
            <w:shd w:val="clear" w:color="auto" w:fill="CAEDFB" w:themeFill="accent4" w:themeFillTint="33"/>
          </w:tcPr>
          <w:p w14:paraId="7224CA7F" w14:textId="6EEFE1D8" w:rsidR="007D6028" w:rsidRDefault="003139D1" w:rsidP="00B859A5">
            <w:r>
              <w:t>9</w:t>
            </w:r>
            <w:r w:rsidR="006B47BE">
              <w:t xml:space="preserve">4 </w:t>
            </w:r>
            <w:r w:rsidR="007D6028">
              <w:t>points possible</w:t>
            </w:r>
          </w:p>
        </w:tc>
        <w:tc>
          <w:tcPr>
            <w:tcW w:w="4140" w:type="dxa"/>
            <w:gridSpan w:val="2"/>
            <w:shd w:val="clear" w:color="auto" w:fill="CAEDFB" w:themeFill="accent4" w:themeFillTint="33"/>
          </w:tcPr>
          <w:p w14:paraId="0879659F" w14:textId="77777777" w:rsidR="007D6028" w:rsidRDefault="007D6028" w:rsidP="00B859A5"/>
        </w:tc>
        <w:tc>
          <w:tcPr>
            <w:tcW w:w="7830" w:type="dxa"/>
            <w:shd w:val="clear" w:color="auto" w:fill="CAEDFB" w:themeFill="accent4" w:themeFillTint="33"/>
          </w:tcPr>
          <w:p w14:paraId="343C456D" w14:textId="77777777" w:rsidR="007D6028" w:rsidRDefault="007D6028" w:rsidP="00B859A5"/>
        </w:tc>
      </w:tr>
      <w:tr w:rsidR="007D6028" w14:paraId="14B45E4A" w14:textId="4D1A7F1D" w:rsidTr="007D6028">
        <w:tc>
          <w:tcPr>
            <w:tcW w:w="3600" w:type="dxa"/>
          </w:tcPr>
          <w:p w14:paraId="6D3C27DA" w14:textId="16929024" w:rsidR="007D6028" w:rsidRDefault="007D6028" w:rsidP="00B859A5"/>
        </w:tc>
        <w:tc>
          <w:tcPr>
            <w:tcW w:w="1345" w:type="dxa"/>
          </w:tcPr>
          <w:p w14:paraId="37D1BE59" w14:textId="7E520966" w:rsidR="007D6028" w:rsidRDefault="007D6028" w:rsidP="00B859A5"/>
        </w:tc>
        <w:tc>
          <w:tcPr>
            <w:tcW w:w="4140" w:type="dxa"/>
            <w:gridSpan w:val="2"/>
          </w:tcPr>
          <w:p w14:paraId="04802265" w14:textId="7093F759" w:rsidR="007D6028" w:rsidRDefault="007D6028" w:rsidP="00B859A5"/>
        </w:tc>
        <w:tc>
          <w:tcPr>
            <w:tcW w:w="7830" w:type="dxa"/>
          </w:tcPr>
          <w:p w14:paraId="42B429CC" w14:textId="77777777" w:rsidR="007D6028" w:rsidRDefault="007D6028" w:rsidP="00B859A5"/>
        </w:tc>
      </w:tr>
      <w:tr w:rsidR="007D6028" w14:paraId="053C57B5" w14:textId="2FDEDBFD" w:rsidTr="007D6028">
        <w:tc>
          <w:tcPr>
            <w:tcW w:w="3600" w:type="dxa"/>
          </w:tcPr>
          <w:p w14:paraId="637FEAE3" w14:textId="054A31A0" w:rsidR="007D6028" w:rsidRPr="00F010A6" w:rsidRDefault="007D6028" w:rsidP="00B859A5">
            <w:pPr>
              <w:rPr>
                <w:b/>
                <w:bCs/>
              </w:rPr>
            </w:pPr>
            <w:r w:rsidRPr="00F010A6">
              <w:rPr>
                <w:b/>
                <w:bCs/>
              </w:rPr>
              <w:t xml:space="preserve">SECOND Phase criteria </w:t>
            </w:r>
          </w:p>
        </w:tc>
        <w:tc>
          <w:tcPr>
            <w:tcW w:w="1345" w:type="dxa"/>
          </w:tcPr>
          <w:p w14:paraId="3D62F00A" w14:textId="77777777" w:rsidR="007D6028" w:rsidRDefault="007D6028" w:rsidP="00B859A5"/>
        </w:tc>
        <w:tc>
          <w:tcPr>
            <w:tcW w:w="4140" w:type="dxa"/>
            <w:gridSpan w:val="2"/>
          </w:tcPr>
          <w:p w14:paraId="179F86DA" w14:textId="779E080E" w:rsidR="007D6028" w:rsidRDefault="007D6028" w:rsidP="00B859A5">
            <w:r>
              <w:t>Extra points can be earned in these categories</w:t>
            </w:r>
          </w:p>
        </w:tc>
        <w:tc>
          <w:tcPr>
            <w:tcW w:w="7830" w:type="dxa"/>
          </w:tcPr>
          <w:p w14:paraId="5E051D27" w14:textId="77777777" w:rsidR="007D6028" w:rsidRDefault="007D6028" w:rsidP="00B859A5"/>
        </w:tc>
      </w:tr>
      <w:tr w:rsidR="007D6028" w14:paraId="144430D9" w14:textId="2F0AC50E" w:rsidTr="007D6028">
        <w:tc>
          <w:tcPr>
            <w:tcW w:w="3600" w:type="dxa"/>
            <w:shd w:val="clear" w:color="auto" w:fill="CAEDFB" w:themeFill="accent4" w:themeFillTint="33"/>
          </w:tcPr>
          <w:p w14:paraId="766533CB" w14:textId="79984149" w:rsidR="007D6028" w:rsidRPr="00823425" w:rsidRDefault="007D6028" w:rsidP="00823425">
            <w:pPr>
              <w:pStyle w:val="ListParagraph"/>
              <w:numPr>
                <w:ilvl w:val="0"/>
                <w:numId w:val="3"/>
              </w:numPr>
              <w:rPr>
                <w:b/>
                <w:bCs/>
              </w:rPr>
            </w:pPr>
            <w:r w:rsidRPr="00823425">
              <w:rPr>
                <w:b/>
                <w:bCs/>
              </w:rPr>
              <w:t>Completion of additional course work to support the nursing student</w:t>
            </w:r>
          </w:p>
        </w:tc>
        <w:tc>
          <w:tcPr>
            <w:tcW w:w="1345" w:type="dxa"/>
            <w:shd w:val="clear" w:color="auto" w:fill="CAEDFB" w:themeFill="accent4" w:themeFillTint="33"/>
          </w:tcPr>
          <w:p w14:paraId="2380E2EA" w14:textId="4669C57E" w:rsidR="007D6028" w:rsidRDefault="003139D1" w:rsidP="00B859A5">
            <w:r>
              <w:t>8</w:t>
            </w:r>
            <w:r w:rsidR="007D6028">
              <w:t xml:space="preserve"> points maximum</w:t>
            </w:r>
          </w:p>
        </w:tc>
        <w:tc>
          <w:tcPr>
            <w:tcW w:w="4140" w:type="dxa"/>
            <w:gridSpan w:val="2"/>
            <w:shd w:val="clear" w:color="auto" w:fill="CAEDFB" w:themeFill="accent4" w:themeFillTint="33"/>
          </w:tcPr>
          <w:p w14:paraId="228E01B4" w14:textId="77777777" w:rsidR="007D6028" w:rsidRDefault="007D6028" w:rsidP="00B859A5"/>
        </w:tc>
        <w:tc>
          <w:tcPr>
            <w:tcW w:w="7830" w:type="dxa"/>
            <w:shd w:val="clear" w:color="auto" w:fill="CAEDFB" w:themeFill="accent4" w:themeFillTint="33"/>
          </w:tcPr>
          <w:p w14:paraId="3CE40FF0" w14:textId="77777777" w:rsidR="007D6028" w:rsidRDefault="007D6028" w:rsidP="00B859A5"/>
        </w:tc>
      </w:tr>
      <w:tr w:rsidR="007D6028" w14:paraId="65050DA1" w14:textId="2A7C4DEC" w:rsidTr="007D6028">
        <w:tc>
          <w:tcPr>
            <w:tcW w:w="3600" w:type="dxa"/>
          </w:tcPr>
          <w:p w14:paraId="392B3962" w14:textId="77777777" w:rsidR="00EA7325" w:rsidRPr="003401CB" w:rsidRDefault="00EA7325" w:rsidP="00EA7325">
            <w:pPr>
              <w:rPr>
                <w:color w:val="FF0000"/>
              </w:rPr>
            </w:pPr>
            <w:r>
              <w:t xml:space="preserve"> </w:t>
            </w:r>
            <w:r w:rsidRPr="00EA7325">
              <w:t>Two Merit Points Awarded for each course completed below (maximum 8 merit points will be awarded):</w:t>
            </w:r>
          </w:p>
          <w:p w14:paraId="0BD2F317" w14:textId="4A453872" w:rsidR="007D6028" w:rsidRPr="005F029F" w:rsidRDefault="007D6028" w:rsidP="00AE33CF">
            <w:r w:rsidRPr="005F029F">
              <w:t>Medic 150:  Medical Terminology</w:t>
            </w:r>
          </w:p>
          <w:p w14:paraId="36C461E4" w14:textId="77777777" w:rsidR="007D6028" w:rsidRPr="005F029F" w:rsidRDefault="007D6028" w:rsidP="00AE33CF">
            <w:r w:rsidRPr="005F029F">
              <w:t>BioSc 160: Nutrition</w:t>
            </w:r>
          </w:p>
          <w:p w14:paraId="26EC4BEF" w14:textId="77777777" w:rsidR="007D6028" w:rsidRPr="005F029F" w:rsidRDefault="007D6028" w:rsidP="00AE33CF">
            <w:r w:rsidRPr="005F029F">
              <w:t>Psych 170: Social Psychology</w:t>
            </w:r>
          </w:p>
          <w:p w14:paraId="5229DD13" w14:textId="77777777" w:rsidR="007D6028" w:rsidRPr="005F029F" w:rsidRDefault="007D6028" w:rsidP="00AE33CF">
            <w:r w:rsidRPr="005F029F">
              <w:t>Psych 132: Abnormal Psychology</w:t>
            </w:r>
          </w:p>
          <w:p w14:paraId="2B130628" w14:textId="5E753089" w:rsidR="007D6028" w:rsidRPr="005F029F" w:rsidRDefault="007D6028" w:rsidP="00AE33CF">
            <w:r w:rsidRPr="005F029F">
              <w:t>Or equivalent</w:t>
            </w:r>
          </w:p>
          <w:p w14:paraId="71F71810" w14:textId="77777777" w:rsidR="007D6028" w:rsidRDefault="007D6028" w:rsidP="00B859A5">
            <w:pPr>
              <w:rPr>
                <w:b/>
                <w:bCs/>
              </w:rPr>
            </w:pPr>
          </w:p>
          <w:p w14:paraId="09C14B64" w14:textId="713D8E8F" w:rsidR="007D6028" w:rsidRPr="00670AAD" w:rsidRDefault="007D6028" w:rsidP="00B859A5">
            <w:pPr>
              <w:rPr>
                <w:u w:val="single"/>
              </w:rPr>
            </w:pPr>
            <w:r w:rsidRPr="00670AAD">
              <w:rPr>
                <w:u w:val="single"/>
              </w:rPr>
              <w:lastRenderedPageBreak/>
              <w:t>For English Language Learners:</w:t>
            </w:r>
          </w:p>
          <w:p w14:paraId="249CA393" w14:textId="77777777" w:rsidR="004C7E3B" w:rsidRDefault="004C7E3B" w:rsidP="005F029F"/>
          <w:p w14:paraId="1450C363" w14:textId="7DB11DF0" w:rsidR="00B10AF0" w:rsidRDefault="00B10AF0" w:rsidP="005F029F">
            <w:pPr>
              <w:rPr>
                <w:b/>
                <w:bCs/>
              </w:rPr>
            </w:pPr>
            <w:r w:rsidRPr="00747485">
              <w:rPr>
                <w:b/>
                <w:bCs/>
              </w:rPr>
              <w:t>ESL level 4 or higher</w:t>
            </w:r>
          </w:p>
          <w:p w14:paraId="5651CD6B" w14:textId="338AC9E1" w:rsidR="00407DDE" w:rsidRPr="00747485" w:rsidRDefault="00407DDE" w:rsidP="005F029F">
            <w:pPr>
              <w:rPr>
                <w:b/>
                <w:bCs/>
              </w:rPr>
            </w:pPr>
            <w:r w:rsidRPr="00407DDE">
              <w:t xml:space="preserve">ESL  </w:t>
            </w:r>
            <w:r>
              <w:t>(</w:t>
            </w:r>
            <w:r w:rsidRPr="00407DDE">
              <w:t>Adv Oral Comm</w:t>
            </w:r>
            <w:r>
              <w:t>)132</w:t>
            </w:r>
          </w:p>
          <w:p w14:paraId="7EAA1847" w14:textId="77777777" w:rsidR="007D6028" w:rsidRPr="008676DB" w:rsidRDefault="007D6028" w:rsidP="005F029F">
            <w:r w:rsidRPr="008676DB">
              <w:t>ESL (grammar 4) 172</w:t>
            </w:r>
          </w:p>
          <w:p w14:paraId="5E7252A1" w14:textId="77777777" w:rsidR="007D6028" w:rsidRPr="008676DB" w:rsidRDefault="007D6028" w:rsidP="005F029F">
            <w:r w:rsidRPr="008676DB">
              <w:t>ESL (grammar 5) 178</w:t>
            </w:r>
          </w:p>
          <w:p w14:paraId="62D8C79F" w14:textId="77777777" w:rsidR="007D6028" w:rsidRPr="008676DB" w:rsidRDefault="007D6028" w:rsidP="005F029F">
            <w:r w:rsidRPr="008676DB">
              <w:t>ESL (academic &amp; Professional 4) 152</w:t>
            </w:r>
          </w:p>
          <w:p w14:paraId="316F1680" w14:textId="77777777" w:rsidR="007D6028" w:rsidRPr="008676DB" w:rsidRDefault="007D6028" w:rsidP="005F029F">
            <w:r w:rsidRPr="008676DB">
              <w:t>ESL (intro to essay writing) 192</w:t>
            </w:r>
          </w:p>
          <w:p w14:paraId="41ADF991" w14:textId="1A99E959" w:rsidR="007D6028" w:rsidRDefault="007D6028" w:rsidP="00EA7325">
            <w:pPr>
              <w:rPr>
                <w:b/>
                <w:bCs/>
              </w:rPr>
            </w:pPr>
            <w:r w:rsidRPr="008676DB">
              <w:t>ESL (adv reading &amp; composition) 195</w:t>
            </w:r>
            <w:r w:rsidR="003401CB">
              <w:t xml:space="preserve"> </w:t>
            </w:r>
          </w:p>
        </w:tc>
        <w:tc>
          <w:tcPr>
            <w:tcW w:w="1345" w:type="dxa"/>
          </w:tcPr>
          <w:p w14:paraId="4A4C1055" w14:textId="5677596C" w:rsidR="007D6028" w:rsidRDefault="003139D1" w:rsidP="00B859A5">
            <w:r>
              <w:lastRenderedPageBreak/>
              <w:t>2</w:t>
            </w:r>
            <w:r w:rsidR="007D6028">
              <w:t xml:space="preserve"> Point</w:t>
            </w:r>
            <w:r>
              <w:t>s</w:t>
            </w:r>
            <w:r w:rsidR="007D6028">
              <w:t xml:space="preserve"> per completed course for a maximum of </w:t>
            </w:r>
            <w:r>
              <w:t xml:space="preserve">8 </w:t>
            </w:r>
            <w:r w:rsidR="007D6028">
              <w:t xml:space="preserve">points </w:t>
            </w:r>
            <w:r w:rsidR="00527456">
              <w:t xml:space="preserve">in this </w:t>
            </w:r>
            <w:r w:rsidR="002B15F2">
              <w:t>section</w:t>
            </w:r>
          </w:p>
        </w:tc>
        <w:tc>
          <w:tcPr>
            <w:tcW w:w="4140" w:type="dxa"/>
            <w:gridSpan w:val="2"/>
          </w:tcPr>
          <w:p w14:paraId="4AE3CA99" w14:textId="4225EAD2" w:rsidR="007D6028" w:rsidRDefault="007D6028" w:rsidP="00B859A5">
            <w:r w:rsidRPr="005F029F">
              <w:t xml:space="preserve">Contact prior institution to send </w:t>
            </w:r>
            <w:r w:rsidR="00D44635">
              <w:t>an</w:t>
            </w:r>
            <w:r w:rsidRPr="005F029F">
              <w:t xml:space="preserve"> official sealed transcript from accredited U.S. college or University  with degree or grade posted no later than January 1 of the year the student is applying.</w:t>
            </w:r>
          </w:p>
          <w:p w14:paraId="76B2F99E" w14:textId="77777777" w:rsidR="007D6028" w:rsidRDefault="007D6028" w:rsidP="00B859A5"/>
          <w:p w14:paraId="6FA8721A" w14:textId="77777777" w:rsidR="007D6028" w:rsidRDefault="007D6028" w:rsidP="00B859A5"/>
          <w:p w14:paraId="045F8B56" w14:textId="77777777" w:rsidR="007D6028" w:rsidRDefault="007D6028" w:rsidP="00B859A5"/>
          <w:p w14:paraId="631B72DB" w14:textId="55A3073C" w:rsidR="007D6028" w:rsidRDefault="007D6028" w:rsidP="00B859A5"/>
        </w:tc>
        <w:tc>
          <w:tcPr>
            <w:tcW w:w="7830" w:type="dxa"/>
          </w:tcPr>
          <w:p w14:paraId="5911FCDF" w14:textId="43AE5148" w:rsidR="007D6028" w:rsidRDefault="00EA7325" w:rsidP="006172EE">
            <w:r>
              <w:t>O</w:t>
            </w:r>
            <w:r w:rsidR="007D6028">
              <w:t>fficial transcript</w:t>
            </w:r>
            <w:r>
              <w:t xml:space="preserve"> must be submitted.</w:t>
            </w:r>
          </w:p>
          <w:p w14:paraId="1126F32D" w14:textId="77777777" w:rsidR="007D6028" w:rsidRDefault="007D6028" w:rsidP="00B859A5">
            <w:r>
              <w:t xml:space="preserve">Must complete all coursework  by January 1 for consideration for fall admission. To receive </w:t>
            </w:r>
            <w:r w:rsidR="000C5D41">
              <w:t>merit</w:t>
            </w:r>
            <w:r>
              <w:t xml:space="preserve"> points, no courses can be in progress in the spring semester. </w:t>
            </w:r>
          </w:p>
          <w:p w14:paraId="2F121D91" w14:textId="1ADEDFA5" w:rsidR="007952D1" w:rsidRPr="007952D1" w:rsidRDefault="007952D1" w:rsidP="00B859A5">
            <w:r w:rsidRPr="007952D1">
              <w:rPr>
                <w:color w:val="FF0000"/>
              </w:rPr>
              <w:t>.</w:t>
            </w:r>
          </w:p>
        </w:tc>
      </w:tr>
      <w:tr w:rsidR="007D6028" w14:paraId="1EBDA1E1" w14:textId="70A74D2D" w:rsidTr="007D6028">
        <w:tc>
          <w:tcPr>
            <w:tcW w:w="3600" w:type="dxa"/>
            <w:shd w:val="clear" w:color="auto" w:fill="CAEDFB" w:themeFill="accent4" w:themeFillTint="33"/>
          </w:tcPr>
          <w:p w14:paraId="74BD28AC" w14:textId="2036A158" w:rsidR="007D6028" w:rsidRPr="00823425" w:rsidRDefault="007D6028" w:rsidP="00823425">
            <w:pPr>
              <w:pStyle w:val="ListParagraph"/>
              <w:numPr>
                <w:ilvl w:val="0"/>
                <w:numId w:val="3"/>
              </w:numPr>
              <w:rPr>
                <w:b/>
                <w:bCs/>
              </w:rPr>
            </w:pPr>
            <w:r w:rsidRPr="00823425">
              <w:rPr>
                <w:b/>
                <w:bCs/>
              </w:rPr>
              <w:t>Work Experience in health care: Licensed Health care provider:</w:t>
            </w:r>
          </w:p>
        </w:tc>
        <w:tc>
          <w:tcPr>
            <w:tcW w:w="1345" w:type="dxa"/>
            <w:shd w:val="clear" w:color="auto" w:fill="CAEDFB" w:themeFill="accent4" w:themeFillTint="33"/>
          </w:tcPr>
          <w:p w14:paraId="17CE3237" w14:textId="47A596E7" w:rsidR="007D6028" w:rsidRDefault="00117838" w:rsidP="00B859A5">
            <w:r>
              <w:t>10</w:t>
            </w:r>
            <w:r w:rsidR="007D6028">
              <w:t xml:space="preserve"> points</w:t>
            </w:r>
          </w:p>
        </w:tc>
        <w:tc>
          <w:tcPr>
            <w:tcW w:w="4140" w:type="dxa"/>
            <w:gridSpan w:val="2"/>
            <w:shd w:val="clear" w:color="auto" w:fill="CAEDFB" w:themeFill="accent4" w:themeFillTint="33"/>
          </w:tcPr>
          <w:p w14:paraId="5C6938D4" w14:textId="77777777" w:rsidR="007D6028" w:rsidRDefault="007D6028" w:rsidP="00B859A5"/>
        </w:tc>
        <w:tc>
          <w:tcPr>
            <w:tcW w:w="7830" w:type="dxa"/>
            <w:shd w:val="clear" w:color="auto" w:fill="CAEDFB" w:themeFill="accent4" w:themeFillTint="33"/>
          </w:tcPr>
          <w:p w14:paraId="4BB5F67B" w14:textId="77777777" w:rsidR="007D6028" w:rsidRDefault="007D6028" w:rsidP="00B859A5"/>
        </w:tc>
      </w:tr>
      <w:tr w:rsidR="007D6028" w14:paraId="524A6924" w14:textId="59EE13DF" w:rsidTr="007D6028">
        <w:tc>
          <w:tcPr>
            <w:tcW w:w="3600" w:type="dxa"/>
          </w:tcPr>
          <w:p w14:paraId="2B58726F" w14:textId="77777777" w:rsidR="00EA7325" w:rsidRPr="00BF79B7" w:rsidRDefault="00EA7325" w:rsidP="00EA7325">
            <w:pPr>
              <w:rPr>
                <w:b/>
                <w:bCs/>
              </w:rPr>
            </w:pPr>
            <w:r w:rsidRPr="00BF79B7">
              <w:rPr>
                <w:b/>
                <w:bCs/>
              </w:rPr>
              <w:t>An additional 10 Merit Points will be rewarded for the following professions:</w:t>
            </w:r>
          </w:p>
          <w:p w14:paraId="678DAD38" w14:textId="0F2B4F8A" w:rsidR="007D6028" w:rsidRDefault="007D6028" w:rsidP="0054280B">
            <w:r>
              <w:t>L</w:t>
            </w:r>
            <w:r w:rsidR="00487621">
              <w:t>ice</w:t>
            </w:r>
            <w:r w:rsidR="00310D71">
              <w:t xml:space="preserve">nsed </w:t>
            </w:r>
            <w:r>
              <w:t>V</w:t>
            </w:r>
            <w:r w:rsidR="00310D71">
              <w:t xml:space="preserve">ocational </w:t>
            </w:r>
            <w:r>
              <w:t>N</w:t>
            </w:r>
            <w:r w:rsidR="00310D71">
              <w:t>urse</w:t>
            </w:r>
          </w:p>
          <w:p w14:paraId="413B1948" w14:textId="26A9336D" w:rsidR="007D6028" w:rsidRDefault="007D6028" w:rsidP="0054280B">
            <w:r w:rsidRPr="00310D71">
              <w:t>L</w:t>
            </w:r>
            <w:r w:rsidR="00310D71" w:rsidRPr="00310D71">
              <w:t xml:space="preserve">icensed </w:t>
            </w:r>
            <w:r w:rsidRPr="00310D71">
              <w:t>P</w:t>
            </w:r>
            <w:r w:rsidR="00310D71" w:rsidRPr="00310D71">
              <w:t xml:space="preserve">sych </w:t>
            </w:r>
            <w:r w:rsidRPr="00310D71">
              <w:t>T</w:t>
            </w:r>
            <w:r w:rsidR="00310D71" w:rsidRPr="00310D71">
              <w:t>echnician</w:t>
            </w:r>
          </w:p>
          <w:p w14:paraId="1345B421" w14:textId="074DA37A" w:rsidR="007D6028" w:rsidRDefault="007D6028" w:rsidP="0054280B">
            <w:r>
              <w:t>Surgical Tech</w:t>
            </w:r>
            <w:r w:rsidR="00310D71">
              <w:t>nician</w:t>
            </w:r>
          </w:p>
          <w:p w14:paraId="3C653284" w14:textId="47AFFFE6" w:rsidR="001B1647" w:rsidRDefault="007D6028" w:rsidP="001B1647">
            <w:r>
              <w:t>EKG Tech</w:t>
            </w:r>
          </w:p>
          <w:p w14:paraId="796E9337" w14:textId="3A66F642" w:rsidR="001B1647" w:rsidRDefault="001B1647" w:rsidP="001B1647">
            <w:r>
              <w:t>Mental Health Worker</w:t>
            </w:r>
            <w:r w:rsidR="00757794">
              <w:t xml:space="preserve"> or </w:t>
            </w:r>
            <w:r w:rsidR="00C03244">
              <w:t>equivalent</w:t>
            </w:r>
          </w:p>
          <w:p w14:paraId="0F84F352" w14:textId="4EC19DEB" w:rsidR="00FB679B" w:rsidRDefault="00FB679B" w:rsidP="001B1647">
            <w:r>
              <w:t>Certified Nurse Assistant</w:t>
            </w:r>
          </w:p>
          <w:p w14:paraId="4F4F798D" w14:textId="4FBCE20C" w:rsidR="00487621" w:rsidRDefault="00487621" w:rsidP="001B1647">
            <w:r>
              <w:t>Dietician</w:t>
            </w:r>
          </w:p>
          <w:p w14:paraId="15828977" w14:textId="795C4B96" w:rsidR="00ED662C" w:rsidRDefault="00ED662C" w:rsidP="001B1647">
            <w:r>
              <w:t>Pharmacy Tech</w:t>
            </w:r>
            <w:r w:rsidR="00310D71">
              <w:t>nician</w:t>
            </w:r>
          </w:p>
          <w:p w14:paraId="72872D31" w14:textId="77777777" w:rsidR="007D6028" w:rsidRDefault="007D6028" w:rsidP="0054280B">
            <w:r>
              <w:t>Phlebotomist</w:t>
            </w:r>
          </w:p>
          <w:p w14:paraId="46DDB367" w14:textId="0EC0EB9C" w:rsidR="007D6028" w:rsidRDefault="007D6028" w:rsidP="0054280B">
            <w:r>
              <w:t>Radiology Tech</w:t>
            </w:r>
            <w:r w:rsidR="00310D71">
              <w:t>nician</w:t>
            </w:r>
          </w:p>
          <w:p w14:paraId="423840F9" w14:textId="78FC4865" w:rsidR="007D6028" w:rsidRDefault="007D6028" w:rsidP="0054280B">
            <w:r>
              <w:t xml:space="preserve">Respiratory Therapist </w:t>
            </w:r>
          </w:p>
          <w:p w14:paraId="03216009" w14:textId="77777777" w:rsidR="007D6028" w:rsidRDefault="007D6028" w:rsidP="0054280B">
            <w:r>
              <w:t>EMT</w:t>
            </w:r>
          </w:p>
          <w:p w14:paraId="326DE900" w14:textId="77777777" w:rsidR="007D6028" w:rsidRDefault="007D6028" w:rsidP="0054280B">
            <w:r>
              <w:t>Paramedic</w:t>
            </w:r>
          </w:p>
          <w:p w14:paraId="3D907387" w14:textId="77777777" w:rsidR="007D6028" w:rsidRDefault="007D6028" w:rsidP="0054280B">
            <w:r>
              <w:t>Medical Assistant</w:t>
            </w:r>
          </w:p>
          <w:p w14:paraId="69ACDA4E" w14:textId="2C4251C7" w:rsidR="007D6028" w:rsidRDefault="007D6028" w:rsidP="0054280B">
            <w:r>
              <w:t xml:space="preserve">Dental </w:t>
            </w:r>
            <w:r w:rsidR="00310D71">
              <w:t>A</w:t>
            </w:r>
            <w:r>
              <w:t>ssistant</w:t>
            </w:r>
          </w:p>
          <w:p w14:paraId="4E43FEC7" w14:textId="45B15E7A" w:rsidR="007D6028" w:rsidRDefault="007D6028" w:rsidP="003D2AFA">
            <w:pPr>
              <w:rPr>
                <w:b/>
                <w:bCs/>
              </w:rPr>
            </w:pPr>
            <w:r>
              <w:lastRenderedPageBreak/>
              <w:t>Reg. Vet Technician</w:t>
            </w:r>
          </w:p>
        </w:tc>
        <w:tc>
          <w:tcPr>
            <w:tcW w:w="1345" w:type="dxa"/>
          </w:tcPr>
          <w:p w14:paraId="2191E758" w14:textId="77777777" w:rsidR="007D6028" w:rsidRDefault="007D6028" w:rsidP="00B859A5"/>
        </w:tc>
        <w:tc>
          <w:tcPr>
            <w:tcW w:w="4140" w:type="dxa"/>
            <w:gridSpan w:val="2"/>
          </w:tcPr>
          <w:p w14:paraId="22264ED2" w14:textId="1FFC5C1A" w:rsidR="000C5D41" w:rsidRDefault="007D6028" w:rsidP="00975D0E">
            <w:r>
              <w:t xml:space="preserve">Upload an official letter of reference from employer including signature, date, applicants name, employment start and end dates (if applicable) </w:t>
            </w:r>
            <w:r w:rsidR="005E4020">
              <w:t>and number of hours worked per year.</w:t>
            </w:r>
          </w:p>
          <w:p w14:paraId="537D3FA6" w14:textId="77777777" w:rsidR="000C5D41" w:rsidRDefault="000C5D41" w:rsidP="00975D0E"/>
          <w:p w14:paraId="14404CA3" w14:textId="1FBB51BF" w:rsidR="007D6028" w:rsidRDefault="007D6028" w:rsidP="00975D0E">
            <w:r>
              <w:t xml:space="preserve">Employment status (full or </w:t>
            </w:r>
            <w:r w:rsidR="000C5D41">
              <w:t>part-time</w:t>
            </w:r>
            <w:r>
              <w:t xml:space="preserve">), number of hours worked per week, job </w:t>
            </w:r>
            <w:r w:rsidR="00153F4C">
              <w:t>title,</w:t>
            </w:r>
            <w:r>
              <w:t xml:space="preserve"> and department (if applicable) </w:t>
            </w:r>
          </w:p>
          <w:p w14:paraId="18395ABC" w14:textId="77777777" w:rsidR="000C5D41" w:rsidRDefault="000C5D41" w:rsidP="00975D0E"/>
          <w:p w14:paraId="60E841B4" w14:textId="263FE8E9" w:rsidR="007D6028" w:rsidRDefault="007D6028" w:rsidP="00975D0E">
            <w:r>
              <w:t xml:space="preserve">Letter should discuss work ethic, dependability, professional behavior, and duties. </w:t>
            </w:r>
          </w:p>
          <w:p w14:paraId="492D8CED" w14:textId="77777777" w:rsidR="007D6028" w:rsidRDefault="007D6028" w:rsidP="00975D0E"/>
          <w:p w14:paraId="7564E6A5" w14:textId="578A7189" w:rsidR="007952D1" w:rsidRDefault="007D6028" w:rsidP="00EA7325">
            <w:r>
              <w:t xml:space="preserve">To be eligible for these points, the </w:t>
            </w:r>
            <w:r w:rsidRPr="000C5D41">
              <w:rPr>
                <w:b/>
                <w:bCs/>
              </w:rPr>
              <w:t xml:space="preserve">minimum requirement is 1000 documented hours within the last </w:t>
            </w:r>
            <w:r w:rsidR="00596A79">
              <w:rPr>
                <w:b/>
                <w:bCs/>
              </w:rPr>
              <w:t xml:space="preserve">24 </w:t>
            </w:r>
            <w:r w:rsidRPr="000C5D41">
              <w:rPr>
                <w:b/>
                <w:bCs/>
              </w:rPr>
              <w:t>months.</w:t>
            </w:r>
          </w:p>
        </w:tc>
        <w:tc>
          <w:tcPr>
            <w:tcW w:w="7830" w:type="dxa"/>
          </w:tcPr>
          <w:p w14:paraId="222D774F" w14:textId="77777777" w:rsidR="007D6028" w:rsidRDefault="007D6028" w:rsidP="00B859A5">
            <w:r>
              <w:t>This list is an example only; The admission committee will make the final determination of acceptance of work experience</w:t>
            </w:r>
            <w:r w:rsidR="002B15F2">
              <w:t xml:space="preserve">. </w:t>
            </w:r>
          </w:p>
          <w:p w14:paraId="4B6DEE53" w14:textId="77777777" w:rsidR="00596A79" w:rsidRDefault="00596A79" w:rsidP="00B859A5"/>
          <w:p w14:paraId="2B9B303C" w14:textId="77777777" w:rsidR="00596A79" w:rsidRDefault="00596A79" w:rsidP="00B859A5">
            <w:r>
              <w:t>Upload proof of current certification or license</w:t>
            </w:r>
          </w:p>
          <w:p w14:paraId="45953BDA" w14:textId="77777777" w:rsidR="008C2053" w:rsidRDefault="008C2053" w:rsidP="00B859A5">
            <w:r>
              <w:t>Upload proof of 1000 documented hours (paystub or letter from Human Resources verifying work hours)</w:t>
            </w:r>
          </w:p>
          <w:p w14:paraId="10DBE5C3" w14:textId="77777777" w:rsidR="007952D1" w:rsidRDefault="007952D1" w:rsidP="00B859A5"/>
          <w:p w14:paraId="3AF13350" w14:textId="156B50CC" w:rsidR="007952D1" w:rsidRDefault="007952D1" w:rsidP="00EA7325"/>
        </w:tc>
      </w:tr>
      <w:tr w:rsidR="007D6028" w14:paraId="1A83763F" w14:textId="49C15001" w:rsidTr="007D6028">
        <w:tc>
          <w:tcPr>
            <w:tcW w:w="3600" w:type="dxa"/>
            <w:shd w:val="clear" w:color="auto" w:fill="CAEDFB" w:themeFill="accent4" w:themeFillTint="33"/>
          </w:tcPr>
          <w:p w14:paraId="4400DFD7" w14:textId="75D24A32" w:rsidR="007D6028" w:rsidRPr="00310D71" w:rsidRDefault="007D6028" w:rsidP="00310D71">
            <w:pPr>
              <w:pStyle w:val="ListParagraph"/>
              <w:numPr>
                <w:ilvl w:val="0"/>
                <w:numId w:val="3"/>
              </w:numPr>
              <w:rPr>
                <w:b/>
                <w:bCs/>
              </w:rPr>
            </w:pPr>
            <w:r w:rsidRPr="00310D71">
              <w:rPr>
                <w:b/>
                <w:bCs/>
              </w:rPr>
              <w:t>Volunteer hours</w:t>
            </w:r>
          </w:p>
        </w:tc>
        <w:tc>
          <w:tcPr>
            <w:tcW w:w="1345" w:type="dxa"/>
            <w:shd w:val="clear" w:color="auto" w:fill="CAEDFB" w:themeFill="accent4" w:themeFillTint="33"/>
          </w:tcPr>
          <w:p w14:paraId="70981B9C" w14:textId="5BA1503D" w:rsidR="007D6028" w:rsidRDefault="007D6028" w:rsidP="00B859A5">
            <w:r>
              <w:t>5 points maximum</w:t>
            </w:r>
          </w:p>
        </w:tc>
        <w:tc>
          <w:tcPr>
            <w:tcW w:w="4140" w:type="dxa"/>
            <w:gridSpan w:val="2"/>
            <w:shd w:val="clear" w:color="auto" w:fill="CAEDFB" w:themeFill="accent4" w:themeFillTint="33"/>
          </w:tcPr>
          <w:p w14:paraId="16682E14" w14:textId="77777777" w:rsidR="007D6028" w:rsidRDefault="007D6028" w:rsidP="00B859A5"/>
        </w:tc>
        <w:tc>
          <w:tcPr>
            <w:tcW w:w="7830" w:type="dxa"/>
            <w:shd w:val="clear" w:color="auto" w:fill="CAEDFB" w:themeFill="accent4" w:themeFillTint="33"/>
          </w:tcPr>
          <w:p w14:paraId="35BC793A" w14:textId="77777777" w:rsidR="007D6028" w:rsidRDefault="007D6028" w:rsidP="00B859A5"/>
        </w:tc>
      </w:tr>
      <w:tr w:rsidR="007D6028" w14:paraId="07E13CED" w14:textId="71143A58" w:rsidTr="007D6028">
        <w:tc>
          <w:tcPr>
            <w:tcW w:w="3600" w:type="dxa"/>
          </w:tcPr>
          <w:p w14:paraId="29720868" w14:textId="77777777" w:rsidR="00EA7325" w:rsidRPr="003D2AFA" w:rsidRDefault="00EA7325" w:rsidP="00EA7325">
            <w:r w:rsidRPr="003D2AFA">
              <w:t>A minimum of 1 year of volunteer experience is required to earn points:</w:t>
            </w:r>
          </w:p>
          <w:p w14:paraId="00715143" w14:textId="77777777" w:rsidR="003D2AFA" w:rsidRPr="0052703D" w:rsidRDefault="003D2AFA" w:rsidP="00EA7325">
            <w:pPr>
              <w:rPr>
                <w:color w:val="FF0000"/>
              </w:rPr>
            </w:pPr>
          </w:p>
          <w:p w14:paraId="4A890A24" w14:textId="6406FA7D" w:rsidR="007D6028" w:rsidRDefault="007D6028" w:rsidP="0065672A">
            <w:r>
              <w:t>5 points 2</w:t>
            </w:r>
            <w:r w:rsidR="00056CF6">
              <w:t>0</w:t>
            </w:r>
            <w:r>
              <w:t>0 hours</w:t>
            </w:r>
          </w:p>
          <w:p w14:paraId="0656F527" w14:textId="77777777" w:rsidR="007D6028" w:rsidRDefault="007D6028" w:rsidP="0065672A"/>
          <w:p w14:paraId="51078620" w14:textId="67379D7D" w:rsidR="007D6028" w:rsidRDefault="007D6028" w:rsidP="0065672A">
            <w:r>
              <w:t>3 points 1</w:t>
            </w:r>
            <w:r w:rsidR="00056CF6">
              <w:t>0</w:t>
            </w:r>
            <w:r>
              <w:t>0 hours</w:t>
            </w:r>
          </w:p>
          <w:p w14:paraId="28B152DE" w14:textId="77777777" w:rsidR="007D6028" w:rsidRDefault="007D6028" w:rsidP="0065672A"/>
          <w:p w14:paraId="706D4430" w14:textId="77777777" w:rsidR="007D6028" w:rsidRDefault="007D6028" w:rsidP="0065672A">
            <w:r>
              <w:t xml:space="preserve">1 point </w:t>
            </w:r>
            <w:r w:rsidR="00056CF6">
              <w:t>50</w:t>
            </w:r>
            <w:r>
              <w:t xml:space="preserve"> hours</w:t>
            </w:r>
          </w:p>
          <w:p w14:paraId="19C8E40E" w14:textId="77777777" w:rsidR="0052703D" w:rsidRDefault="0052703D" w:rsidP="0065672A"/>
          <w:p w14:paraId="29A6BC5A" w14:textId="17CD8BC5" w:rsidR="0052703D" w:rsidRPr="00F010A6" w:rsidRDefault="0052703D" w:rsidP="00EA7325">
            <w:pPr>
              <w:rPr>
                <w:b/>
                <w:bCs/>
              </w:rPr>
            </w:pPr>
          </w:p>
        </w:tc>
        <w:tc>
          <w:tcPr>
            <w:tcW w:w="1345" w:type="dxa"/>
          </w:tcPr>
          <w:p w14:paraId="7C948FA6" w14:textId="77777777" w:rsidR="007D6028" w:rsidRDefault="007D6028" w:rsidP="00B859A5"/>
        </w:tc>
        <w:tc>
          <w:tcPr>
            <w:tcW w:w="4140" w:type="dxa"/>
            <w:gridSpan w:val="2"/>
          </w:tcPr>
          <w:p w14:paraId="752EB5D0" w14:textId="77777777" w:rsidR="003D2AFA" w:rsidRPr="003D2AFA" w:rsidRDefault="003D2AFA" w:rsidP="003D2AFA">
            <w:r w:rsidRPr="003D2AFA">
              <w:t xml:space="preserve">Patient-focused volunteer hours involving direct interaction in a healthcare environment within the past three years from the application date (January 1, 2024). </w:t>
            </w:r>
          </w:p>
          <w:p w14:paraId="677B7173" w14:textId="77777777" w:rsidR="0052703D" w:rsidRPr="003D2AFA" w:rsidRDefault="0052703D" w:rsidP="0065672A"/>
          <w:p w14:paraId="64EB9600" w14:textId="20158D24" w:rsidR="007D6028" w:rsidRPr="003D2AFA" w:rsidRDefault="007D6028" w:rsidP="0065672A">
            <w:r w:rsidRPr="003D2AFA">
              <w:t xml:space="preserve">Upload an official letter of reference from the employer/supervisor listing duties of the volunteer hours. Must include signature, </w:t>
            </w:r>
            <w:r w:rsidR="00153F4C" w:rsidRPr="003D2AFA">
              <w:t>date,</w:t>
            </w:r>
            <w:r w:rsidRPr="003D2AFA">
              <w:t xml:space="preserve"> and </w:t>
            </w:r>
            <w:r w:rsidR="00296EFB" w:rsidRPr="003D2AFA">
              <w:t>contact information</w:t>
            </w:r>
            <w:r w:rsidR="0052703D" w:rsidRPr="003D2AFA">
              <w:t>.</w:t>
            </w:r>
          </w:p>
          <w:p w14:paraId="3CE658F7" w14:textId="77777777" w:rsidR="007D6028" w:rsidRPr="003D2AFA" w:rsidRDefault="007D6028" w:rsidP="0065672A"/>
          <w:p w14:paraId="6A57D407" w14:textId="6286D6E9" w:rsidR="0052703D" w:rsidRPr="003D2AFA" w:rsidRDefault="007D6028" w:rsidP="003D2AFA">
            <w:r w:rsidRPr="003D2AFA">
              <w:t>*Suggested settings include hospitals, senior housing, assisted living, hospice care, day care center, community care</w:t>
            </w:r>
            <w:r w:rsidR="008E00F1" w:rsidRPr="003D2AFA">
              <w:t xml:space="preserve">, mental </w:t>
            </w:r>
            <w:r w:rsidR="00153F4C" w:rsidRPr="003D2AFA">
              <w:t>health,</w:t>
            </w:r>
            <w:r w:rsidRPr="003D2AFA">
              <w:t xml:space="preserve"> and healthcare outreach.</w:t>
            </w:r>
          </w:p>
        </w:tc>
        <w:tc>
          <w:tcPr>
            <w:tcW w:w="7830" w:type="dxa"/>
          </w:tcPr>
          <w:p w14:paraId="6F53F0CF" w14:textId="77777777" w:rsidR="007D6028" w:rsidRDefault="007D6028" w:rsidP="00B859A5"/>
          <w:p w14:paraId="214D6801" w14:textId="77777777" w:rsidR="003D2AFA" w:rsidRPr="003D2AFA" w:rsidRDefault="003D2AFA" w:rsidP="00B859A5">
            <w:r w:rsidRPr="003D2AFA">
              <w:t xml:space="preserve">Upload proof of documented volunteer hours, including hours verified by a supervisor on company letterhead. </w:t>
            </w:r>
          </w:p>
          <w:p w14:paraId="3E11DEF2" w14:textId="77777777" w:rsidR="003D2AFA" w:rsidRPr="003D2AFA" w:rsidRDefault="003D2AFA" w:rsidP="00B859A5"/>
          <w:p w14:paraId="67E5B8AF" w14:textId="4EA2C002" w:rsidR="007D6028" w:rsidRDefault="003D2AFA" w:rsidP="00B859A5">
            <w:r w:rsidRPr="003D2AFA">
              <w:t>T</w:t>
            </w:r>
            <w:r w:rsidR="007D6028" w:rsidRPr="003D2AFA">
              <w:t xml:space="preserve">his </w:t>
            </w:r>
            <w:r w:rsidR="007D6028">
              <w:t>is an example only; The admission committee will make the final determination of acceptance of volunteer experience</w:t>
            </w:r>
          </w:p>
          <w:p w14:paraId="60CCF2D1" w14:textId="77777777" w:rsidR="0052703D" w:rsidRDefault="0052703D" w:rsidP="00B859A5"/>
          <w:p w14:paraId="466E1325" w14:textId="54ACDB40" w:rsidR="0052703D" w:rsidRDefault="0052703D" w:rsidP="00B859A5"/>
        </w:tc>
      </w:tr>
      <w:tr w:rsidR="007D6028" w14:paraId="6E2A7F2A" w14:textId="2B6EA7BD" w:rsidTr="007D6028">
        <w:tc>
          <w:tcPr>
            <w:tcW w:w="3600" w:type="dxa"/>
            <w:shd w:val="clear" w:color="auto" w:fill="CAEDFB" w:themeFill="accent4" w:themeFillTint="33"/>
          </w:tcPr>
          <w:p w14:paraId="0708CBC2" w14:textId="16BEAE0B" w:rsidR="007D6028" w:rsidRPr="00310D71" w:rsidRDefault="007D6028" w:rsidP="00310D71">
            <w:pPr>
              <w:pStyle w:val="ListParagraph"/>
              <w:numPr>
                <w:ilvl w:val="0"/>
                <w:numId w:val="3"/>
              </w:numPr>
              <w:rPr>
                <w:b/>
                <w:bCs/>
              </w:rPr>
            </w:pPr>
            <w:r w:rsidRPr="00310D71">
              <w:rPr>
                <w:b/>
                <w:bCs/>
              </w:rPr>
              <w:t>Proficient</w:t>
            </w:r>
            <w:r w:rsidR="00A453B2" w:rsidRPr="00310D71">
              <w:rPr>
                <w:b/>
                <w:bCs/>
              </w:rPr>
              <w:t xml:space="preserve"> or advanced level coursework </w:t>
            </w:r>
            <w:r w:rsidRPr="00310D71">
              <w:rPr>
                <w:b/>
                <w:bCs/>
              </w:rPr>
              <w:t>in language other than English</w:t>
            </w:r>
          </w:p>
        </w:tc>
        <w:tc>
          <w:tcPr>
            <w:tcW w:w="1345" w:type="dxa"/>
            <w:shd w:val="clear" w:color="auto" w:fill="CAEDFB" w:themeFill="accent4" w:themeFillTint="33"/>
          </w:tcPr>
          <w:p w14:paraId="777D8313" w14:textId="12A99E2A" w:rsidR="007D6028" w:rsidRDefault="00117838" w:rsidP="00B859A5">
            <w:r>
              <w:t>3</w:t>
            </w:r>
            <w:r w:rsidR="007D6028">
              <w:t xml:space="preserve"> points</w:t>
            </w:r>
          </w:p>
        </w:tc>
        <w:tc>
          <w:tcPr>
            <w:tcW w:w="4140" w:type="dxa"/>
            <w:gridSpan w:val="2"/>
            <w:shd w:val="clear" w:color="auto" w:fill="CAEDFB" w:themeFill="accent4" w:themeFillTint="33"/>
          </w:tcPr>
          <w:p w14:paraId="251A798C" w14:textId="77777777" w:rsidR="007D6028" w:rsidRDefault="007D6028" w:rsidP="00B859A5"/>
        </w:tc>
        <w:tc>
          <w:tcPr>
            <w:tcW w:w="7830" w:type="dxa"/>
            <w:shd w:val="clear" w:color="auto" w:fill="CAEDFB" w:themeFill="accent4" w:themeFillTint="33"/>
          </w:tcPr>
          <w:p w14:paraId="03B5BD44" w14:textId="77777777" w:rsidR="007D6028" w:rsidRDefault="007D6028" w:rsidP="00B859A5"/>
        </w:tc>
      </w:tr>
      <w:tr w:rsidR="007D6028" w14:paraId="1D7EB514" w14:textId="13C8FACD" w:rsidTr="007D6028">
        <w:tc>
          <w:tcPr>
            <w:tcW w:w="3600" w:type="dxa"/>
          </w:tcPr>
          <w:p w14:paraId="2E23C497" w14:textId="5AF246CF" w:rsidR="007D6028" w:rsidRDefault="007D6028" w:rsidP="00B859A5"/>
        </w:tc>
        <w:tc>
          <w:tcPr>
            <w:tcW w:w="1345" w:type="dxa"/>
          </w:tcPr>
          <w:p w14:paraId="2D39AEB2" w14:textId="210E298F" w:rsidR="007D6028" w:rsidRDefault="007D6028" w:rsidP="00B859A5"/>
        </w:tc>
        <w:tc>
          <w:tcPr>
            <w:tcW w:w="4140" w:type="dxa"/>
            <w:gridSpan w:val="2"/>
          </w:tcPr>
          <w:p w14:paraId="5C5FDCAB" w14:textId="5FFCDB40" w:rsidR="007D6028" w:rsidRDefault="007D6028" w:rsidP="00B859A5">
            <w:r>
              <w:t>Language as identified by the Chancellor’s office</w:t>
            </w:r>
          </w:p>
          <w:p w14:paraId="463D04DF" w14:textId="0D772873" w:rsidR="007D6028" w:rsidRDefault="00BD35E2" w:rsidP="00B859A5">
            <w:hyperlink r:id="rId9" w:history="1">
              <w:r w:rsidRPr="00BD35E2">
                <w:rPr>
                  <w:rStyle w:val="Hyperlink"/>
                </w:rPr>
                <w:t>https://leginfo.legislature.ca.gov/faces/billNavClient.xhtml?bill_id=202320240AB1891</w:t>
              </w:r>
            </w:hyperlink>
          </w:p>
          <w:p w14:paraId="18EFB457" w14:textId="4EAFB4A1" w:rsidR="0052703D" w:rsidRDefault="007D6028" w:rsidP="003D2AFA">
            <w:r>
              <w:t>Only one language earns points</w:t>
            </w:r>
          </w:p>
        </w:tc>
        <w:tc>
          <w:tcPr>
            <w:tcW w:w="7830" w:type="dxa"/>
          </w:tcPr>
          <w:p w14:paraId="743C9A36" w14:textId="2752FAE4" w:rsidR="007D6028" w:rsidRDefault="007D6028" w:rsidP="00B859A5">
            <w:r>
              <w:t>Official Transcript from a U.S. accredited college or University with 4 semesters or more of a language with a “C”</w:t>
            </w:r>
          </w:p>
          <w:p w14:paraId="6632AE1D" w14:textId="77777777" w:rsidR="007D6028" w:rsidRDefault="007D6028" w:rsidP="00B859A5">
            <w:r>
              <w:t>Foreign language certification document</w:t>
            </w:r>
          </w:p>
          <w:p w14:paraId="5856EB62" w14:textId="77777777" w:rsidR="0052703D" w:rsidRDefault="0052703D" w:rsidP="00B859A5"/>
          <w:p w14:paraId="3EE620A2" w14:textId="2705FAD7" w:rsidR="007D6028" w:rsidRDefault="007D6028" w:rsidP="003D2AFA"/>
        </w:tc>
      </w:tr>
      <w:tr w:rsidR="007D6028" w14:paraId="1390C72C" w14:textId="64167108" w:rsidTr="007D6028">
        <w:tc>
          <w:tcPr>
            <w:tcW w:w="3600" w:type="dxa"/>
            <w:shd w:val="clear" w:color="auto" w:fill="CAEDFB" w:themeFill="accent4" w:themeFillTint="33"/>
          </w:tcPr>
          <w:p w14:paraId="05F9C3C3" w14:textId="13E1DFA1" w:rsidR="007D6028" w:rsidRPr="00310D71" w:rsidRDefault="007D6028" w:rsidP="00117838">
            <w:pPr>
              <w:pStyle w:val="ListParagraph"/>
              <w:numPr>
                <w:ilvl w:val="0"/>
                <w:numId w:val="3"/>
              </w:numPr>
              <w:rPr>
                <w:b/>
                <w:bCs/>
              </w:rPr>
            </w:pPr>
            <w:r w:rsidRPr="00310D71">
              <w:rPr>
                <w:b/>
                <w:bCs/>
              </w:rPr>
              <w:t>Repeat Applicant</w:t>
            </w:r>
          </w:p>
        </w:tc>
        <w:tc>
          <w:tcPr>
            <w:tcW w:w="1345" w:type="dxa"/>
            <w:shd w:val="clear" w:color="auto" w:fill="CAEDFB" w:themeFill="accent4" w:themeFillTint="33"/>
          </w:tcPr>
          <w:p w14:paraId="59D7B2AE" w14:textId="3E76398E" w:rsidR="007D6028" w:rsidRDefault="00796DFA" w:rsidP="00B859A5">
            <w:r>
              <w:t>3</w:t>
            </w:r>
            <w:r w:rsidR="007D6028">
              <w:t xml:space="preserve"> points</w:t>
            </w:r>
          </w:p>
        </w:tc>
        <w:tc>
          <w:tcPr>
            <w:tcW w:w="4140" w:type="dxa"/>
            <w:gridSpan w:val="2"/>
            <w:shd w:val="clear" w:color="auto" w:fill="CAEDFB" w:themeFill="accent4" w:themeFillTint="33"/>
          </w:tcPr>
          <w:p w14:paraId="42EEA8CF" w14:textId="77777777" w:rsidR="007D6028" w:rsidRDefault="007D6028" w:rsidP="00B859A5"/>
        </w:tc>
        <w:tc>
          <w:tcPr>
            <w:tcW w:w="7830" w:type="dxa"/>
            <w:shd w:val="clear" w:color="auto" w:fill="CAEDFB" w:themeFill="accent4" w:themeFillTint="33"/>
          </w:tcPr>
          <w:p w14:paraId="58CEE0BE" w14:textId="057B9E2D" w:rsidR="007D6028" w:rsidRDefault="007D6028" w:rsidP="00B859A5"/>
        </w:tc>
      </w:tr>
      <w:tr w:rsidR="007D6028" w14:paraId="1122AB40" w14:textId="48228D7E" w:rsidTr="007D6028">
        <w:tc>
          <w:tcPr>
            <w:tcW w:w="3600" w:type="dxa"/>
          </w:tcPr>
          <w:p w14:paraId="6B10885B" w14:textId="1237B6F3" w:rsidR="0052703D" w:rsidRDefault="007E1AE4" w:rsidP="00B859A5">
            <w:r>
              <w:lastRenderedPageBreak/>
              <w:t xml:space="preserve">Has </w:t>
            </w:r>
            <w:r w:rsidR="003D2AFA">
              <w:t>an</w:t>
            </w:r>
            <w:r>
              <w:t xml:space="preserve"> eligible applicant applied within the last 2 years?</w:t>
            </w:r>
          </w:p>
          <w:p w14:paraId="343596E9" w14:textId="6743CD77" w:rsidR="0052703D" w:rsidRDefault="0052703D" w:rsidP="00B859A5"/>
        </w:tc>
        <w:tc>
          <w:tcPr>
            <w:tcW w:w="1345" w:type="dxa"/>
          </w:tcPr>
          <w:p w14:paraId="06EB3DC4" w14:textId="77777777" w:rsidR="007D6028" w:rsidRDefault="007D6028" w:rsidP="00B859A5"/>
        </w:tc>
        <w:tc>
          <w:tcPr>
            <w:tcW w:w="4140" w:type="dxa"/>
            <w:gridSpan w:val="2"/>
          </w:tcPr>
          <w:p w14:paraId="09AD48DF" w14:textId="7BDF803B" w:rsidR="007D6028" w:rsidRDefault="007D6028" w:rsidP="00B859A5">
            <w:r>
              <w:t xml:space="preserve">Previous applicant to the Contra Costa College RN program will be awarded </w:t>
            </w:r>
            <w:r w:rsidR="002127C6">
              <w:t>3</w:t>
            </w:r>
            <w:r>
              <w:t xml:space="preserve"> points</w:t>
            </w:r>
            <w:r w:rsidR="000301BA">
              <w:t xml:space="preserve"> (maxi</w:t>
            </w:r>
            <w:r w:rsidR="007F1E2C">
              <w:t>mum)</w:t>
            </w:r>
          </w:p>
        </w:tc>
        <w:tc>
          <w:tcPr>
            <w:tcW w:w="7830" w:type="dxa"/>
          </w:tcPr>
          <w:p w14:paraId="57D13D1F" w14:textId="69DBB961" w:rsidR="007D6028" w:rsidRDefault="007D6028" w:rsidP="00B859A5">
            <w:r>
              <w:t xml:space="preserve">Maximum of </w:t>
            </w:r>
            <w:r w:rsidR="006F58BB">
              <w:t xml:space="preserve">3 </w:t>
            </w:r>
            <w:r>
              <w:t>points awarded</w:t>
            </w:r>
          </w:p>
        </w:tc>
      </w:tr>
      <w:tr w:rsidR="007D6028" w14:paraId="589E1109" w14:textId="0E6C3A56" w:rsidTr="007D6028">
        <w:tc>
          <w:tcPr>
            <w:tcW w:w="3600" w:type="dxa"/>
            <w:shd w:val="clear" w:color="auto" w:fill="CAEDFB" w:themeFill="accent4" w:themeFillTint="33"/>
          </w:tcPr>
          <w:p w14:paraId="7A1079AF" w14:textId="26F7F180" w:rsidR="007D6028" w:rsidRPr="00117838" w:rsidRDefault="00A2626D" w:rsidP="00117838">
            <w:pPr>
              <w:pStyle w:val="ListParagraph"/>
              <w:numPr>
                <w:ilvl w:val="0"/>
                <w:numId w:val="3"/>
              </w:numPr>
              <w:rPr>
                <w:b/>
                <w:bCs/>
              </w:rPr>
            </w:pPr>
            <w:r w:rsidRPr="00117838">
              <w:rPr>
                <w:b/>
                <w:bCs/>
              </w:rPr>
              <w:t>Student Support and Special Population Programs</w:t>
            </w:r>
          </w:p>
        </w:tc>
        <w:tc>
          <w:tcPr>
            <w:tcW w:w="1345" w:type="dxa"/>
            <w:shd w:val="clear" w:color="auto" w:fill="CAEDFB" w:themeFill="accent4" w:themeFillTint="33"/>
          </w:tcPr>
          <w:p w14:paraId="65191AB2" w14:textId="5C8C8B53" w:rsidR="007D6028" w:rsidRDefault="007D6028" w:rsidP="00B859A5">
            <w:r>
              <w:t xml:space="preserve"> </w:t>
            </w:r>
            <w:r w:rsidR="00795F5A">
              <w:t xml:space="preserve">5 </w:t>
            </w:r>
            <w:r>
              <w:t>point</w:t>
            </w:r>
            <w:r w:rsidR="00795F5A">
              <w:t xml:space="preserve">s </w:t>
            </w:r>
          </w:p>
        </w:tc>
        <w:tc>
          <w:tcPr>
            <w:tcW w:w="4140" w:type="dxa"/>
            <w:gridSpan w:val="2"/>
            <w:shd w:val="clear" w:color="auto" w:fill="CAEDFB" w:themeFill="accent4" w:themeFillTint="33"/>
          </w:tcPr>
          <w:p w14:paraId="0F21FCB4" w14:textId="7EB0B9EB" w:rsidR="007D6028" w:rsidRPr="00476039" w:rsidRDefault="008B4330" w:rsidP="00B859A5">
            <w:pPr>
              <w:rPr>
                <w:b/>
                <w:bCs/>
              </w:rPr>
            </w:pPr>
            <w:r w:rsidRPr="00476039">
              <w:rPr>
                <w:b/>
                <w:bCs/>
              </w:rPr>
              <w:t>Only one qualifier may ear</w:t>
            </w:r>
            <w:r w:rsidR="00721D2B" w:rsidRPr="00476039">
              <w:rPr>
                <w:b/>
                <w:bCs/>
              </w:rPr>
              <w:t>n</w:t>
            </w:r>
            <w:r w:rsidRPr="00476039">
              <w:rPr>
                <w:b/>
                <w:bCs/>
              </w:rPr>
              <w:t xml:space="preserve"> points</w:t>
            </w:r>
          </w:p>
        </w:tc>
        <w:tc>
          <w:tcPr>
            <w:tcW w:w="7830" w:type="dxa"/>
            <w:shd w:val="clear" w:color="auto" w:fill="CAEDFB" w:themeFill="accent4" w:themeFillTint="33"/>
          </w:tcPr>
          <w:p w14:paraId="25E8374B" w14:textId="77777777" w:rsidR="007D6028" w:rsidRDefault="007D6028" w:rsidP="00B859A5"/>
        </w:tc>
      </w:tr>
      <w:tr w:rsidR="00A2626D" w14:paraId="60548CB5" w14:textId="58F94744" w:rsidTr="007D6028">
        <w:tc>
          <w:tcPr>
            <w:tcW w:w="3600" w:type="dxa"/>
          </w:tcPr>
          <w:p w14:paraId="2BD763D1" w14:textId="1B18933E" w:rsidR="0052703D" w:rsidRDefault="003D2AFA" w:rsidP="003D2AFA">
            <w:pPr>
              <w:pStyle w:val="ListParagraph"/>
            </w:pPr>
            <w:r>
              <w:t xml:space="preserve">A) </w:t>
            </w:r>
            <w:r w:rsidR="0052703D" w:rsidRPr="003D2AFA">
              <w:t>First-generation college student from a low-income background</w:t>
            </w:r>
          </w:p>
        </w:tc>
        <w:tc>
          <w:tcPr>
            <w:tcW w:w="1345" w:type="dxa"/>
          </w:tcPr>
          <w:p w14:paraId="011D0818" w14:textId="77777777" w:rsidR="00A2626D" w:rsidRDefault="00A2626D" w:rsidP="00A2626D"/>
        </w:tc>
        <w:tc>
          <w:tcPr>
            <w:tcW w:w="4140" w:type="dxa"/>
            <w:gridSpan w:val="2"/>
          </w:tcPr>
          <w:p w14:paraId="4FF40A93" w14:textId="26C665B1" w:rsidR="00ED165D" w:rsidRPr="003D2AFA" w:rsidRDefault="00ED165D" w:rsidP="00A2626D">
            <w:r w:rsidRPr="003D2AFA">
              <w:t xml:space="preserve">Please complete and upload the </w:t>
            </w:r>
            <w:r w:rsidRPr="009A1519">
              <w:rPr>
                <w:b/>
                <w:bCs/>
              </w:rPr>
              <w:t>AD</w:t>
            </w:r>
            <w:r w:rsidR="003D2AFA" w:rsidRPr="009A1519">
              <w:rPr>
                <w:b/>
                <w:bCs/>
              </w:rPr>
              <w:t>N</w:t>
            </w:r>
            <w:r w:rsidRPr="009A1519">
              <w:rPr>
                <w:b/>
                <w:bCs/>
              </w:rPr>
              <w:t xml:space="preserve"> Admission Supporting Documentation Form</w:t>
            </w:r>
            <w:r w:rsidRPr="003D2AFA">
              <w:t>, providing an explanation of your situation.</w:t>
            </w:r>
          </w:p>
          <w:p w14:paraId="2E9A07E6" w14:textId="77777777" w:rsidR="00ED165D" w:rsidRPr="003D2AFA" w:rsidRDefault="00ED165D" w:rsidP="00A2626D"/>
          <w:p w14:paraId="51CC38EA" w14:textId="43854E16" w:rsidR="00ED165D" w:rsidRPr="003D2AFA" w:rsidRDefault="00ED165D" w:rsidP="00A2626D">
            <w:pPr>
              <w:rPr>
                <w:b/>
                <w:bCs/>
              </w:rPr>
            </w:pPr>
            <w:r w:rsidRPr="003D2AFA">
              <w:t>Please write one paragraph (maximum) that describes the background, situation, or extenuating circumstances.</w:t>
            </w:r>
          </w:p>
        </w:tc>
        <w:tc>
          <w:tcPr>
            <w:tcW w:w="7830" w:type="dxa"/>
          </w:tcPr>
          <w:p w14:paraId="3030EE41" w14:textId="77777777" w:rsidR="00A2626D" w:rsidRDefault="00A2626D" w:rsidP="00A2626D">
            <w:r>
              <w:t xml:space="preserve">This brief explanation is required to earn merit points. </w:t>
            </w:r>
          </w:p>
          <w:p w14:paraId="22B04BB1" w14:textId="77777777" w:rsidR="00A2626D" w:rsidRDefault="00A2626D" w:rsidP="00A2626D"/>
        </w:tc>
      </w:tr>
      <w:tr w:rsidR="00A2626D" w14:paraId="53CD5FF1" w14:textId="1561F02D" w:rsidTr="007D6028">
        <w:tc>
          <w:tcPr>
            <w:tcW w:w="3600" w:type="dxa"/>
          </w:tcPr>
          <w:p w14:paraId="1C87FC61" w14:textId="77777777" w:rsidR="003D2AFA" w:rsidRDefault="003D2AFA" w:rsidP="003D2AFA">
            <w:pPr>
              <w:ind w:left="360"/>
            </w:pPr>
          </w:p>
          <w:p w14:paraId="77B2A287" w14:textId="03B5A1B4" w:rsidR="00A2626D" w:rsidRDefault="004D3B80" w:rsidP="003D2AFA">
            <w:pPr>
              <w:pStyle w:val="ListParagraph"/>
              <w:numPr>
                <w:ilvl w:val="0"/>
                <w:numId w:val="8"/>
              </w:numPr>
            </w:pPr>
            <w:r>
              <w:t>Low Income/Socially Disadvantaged Environment</w:t>
            </w:r>
          </w:p>
        </w:tc>
        <w:tc>
          <w:tcPr>
            <w:tcW w:w="1345" w:type="dxa"/>
          </w:tcPr>
          <w:p w14:paraId="1B11FAB9" w14:textId="77777777" w:rsidR="00A2626D" w:rsidRDefault="00A2626D" w:rsidP="00A2626D"/>
        </w:tc>
        <w:tc>
          <w:tcPr>
            <w:tcW w:w="4140" w:type="dxa"/>
            <w:gridSpan w:val="2"/>
          </w:tcPr>
          <w:p w14:paraId="1BCC516B" w14:textId="777DBDB3" w:rsidR="00A2626D" w:rsidRPr="003D2AFA" w:rsidRDefault="00ED165D" w:rsidP="003D2AFA">
            <w:r w:rsidRPr="003D2AFA">
              <w:t>Low family income will be assessed in a community college allied health program based on a student’s eligibility for or receipt of financial aid under the Cal Grant program, which includes Cal Grant, Pell Grant, CalWORKs, EOPS, Guardian Scholars, and TRIO.</w:t>
            </w:r>
          </w:p>
        </w:tc>
        <w:tc>
          <w:tcPr>
            <w:tcW w:w="7830" w:type="dxa"/>
          </w:tcPr>
          <w:p w14:paraId="388667FE" w14:textId="141FF7B9" w:rsidR="00A2626D" w:rsidRDefault="003D2AFA" w:rsidP="00A2626D">
            <w:r>
              <w:t>Please u</w:t>
            </w:r>
            <w:r w:rsidR="00A2626D">
              <w:t>pload award package</w:t>
            </w:r>
            <w:r w:rsidR="0009793F">
              <w:t xml:space="preserve"> or</w:t>
            </w:r>
          </w:p>
          <w:p w14:paraId="00361C1D" w14:textId="42747153" w:rsidR="00A2626D" w:rsidRDefault="00A2626D" w:rsidP="00A2626D">
            <w:r>
              <w:t>Loan promise/repayment document</w:t>
            </w:r>
          </w:p>
          <w:p w14:paraId="76D1F5A7" w14:textId="77777777" w:rsidR="00ED165D" w:rsidRDefault="00ED165D" w:rsidP="00A2626D"/>
          <w:p w14:paraId="085C30EB" w14:textId="4322A14F" w:rsidR="00A2626D" w:rsidRDefault="00A2626D" w:rsidP="003D2AFA"/>
        </w:tc>
      </w:tr>
      <w:tr w:rsidR="00B24904" w14:paraId="037D5F2C" w14:textId="77777777" w:rsidTr="007D6028">
        <w:tc>
          <w:tcPr>
            <w:tcW w:w="3600" w:type="dxa"/>
          </w:tcPr>
          <w:p w14:paraId="15C36B24" w14:textId="46AFD155" w:rsidR="00B24904" w:rsidRDefault="00B24904" w:rsidP="00F47D8D">
            <w:pPr>
              <w:pStyle w:val="ListParagraph"/>
              <w:numPr>
                <w:ilvl w:val="0"/>
                <w:numId w:val="5"/>
              </w:numPr>
            </w:pPr>
            <w:r>
              <w:t>Military Veteran or eligible spouse</w:t>
            </w:r>
          </w:p>
          <w:p w14:paraId="2041AC73" w14:textId="606F253C" w:rsidR="00B24904" w:rsidRDefault="00B24904" w:rsidP="00B24904"/>
        </w:tc>
        <w:tc>
          <w:tcPr>
            <w:tcW w:w="1345" w:type="dxa"/>
          </w:tcPr>
          <w:p w14:paraId="12817E37" w14:textId="77777777" w:rsidR="00B24904" w:rsidRDefault="00B24904" w:rsidP="00B24904"/>
        </w:tc>
        <w:tc>
          <w:tcPr>
            <w:tcW w:w="4140" w:type="dxa"/>
            <w:gridSpan w:val="2"/>
          </w:tcPr>
          <w:p w14:paraId="13F8B9C4" w14:textId="77777777" w:rsidR="00B24904" w:rsidRDefault="00B24904" w:rsidP="00B24904">
            <w:r>
              <w:t>Submit copy of defense form DD-214</w:t>
            </w:r>
          </w:p>
          <w:p w14:paraId="0CD3AD92" w14:textId="1403F940" w:rsidR="00B24904" w:rsidRDefault="00B24904" w:rsidP="003D2AFA">
            <w:r w:rsidRPr="00274296">
              <w:rPr>
                <w:u w:val="single"/>
              </w:rPr>
              <w:t>Eligible spouse</w:t>
            </w:r>
            <w:r>
              <w:t xml:space="preserve">: Official DVA document of one or more of the following specific service-related total disability, entitlement to compensation based on service-related death, total service-related disability existed when death occurred, or active-duty spouse is </w:t>
            </w:r>
            <w:r>
              <w:lastRenderedPageBreak/>
              <w:t xml:space="preserve">missing or detained for more than 90 days. </w:t>
            </w:r>
          </w:p>
        </w:tc>
        <w:tc>
          <w:tcPr>
            <w:tcW w:w="7830" w:type="dxa"/>
          </w:tcPr>
          <w:p w14:paraId="0BF5BF2F" w14:textId="5930EFC4" w:rsidR="00B24904" w:rsidRDefault="00B24904" w:rsidP="00B24904">
            <w:r>
              <w:lastRenderedPageBreak/>
              <w:t>Must provide D</w:t>
            </w:r>
            <w:r w:rsidR="00225A47">
              <w:t xml:space="preserve">efense </w:t>
            </w:r>
            <w:r>
              <w:t>D</w:t>
            </w:r>
            <w:r w:rsidR="00225A47">
              <w:t>epartment</w:t>
            </w:r>
            <w:r w:rsidR="005822BC">
              <w:t xml:space="preserve"> DD</w:t>
            </w:r>
            <w:r>
              <w:t>-214 form/documents confirming honorable discharge</w:t>
            </w:r>
          </w:p>
          <w:p w14:paraId="32277384" w14:textId="77777777" w:rsidR="00B24904" w:rsidRDefault="00B24904" w:rsidP="00B24904"/>
          <w:p w14:paraId="374F4CF2" w14:textId="77777777" w:rsidR="00B24904" w:rsidRDefault="00B24904" w:rsidP="00B24904">
            <w:r>
              <w:t xml:space="preserve">If the applicant is a Military Technician/Medical Specialist-Including but not limited to Basic Medical Technician (Navy Hospital Corpsman) or USAF Basic Medical Service Technician or Army Medical Specialist and have completed all the prerequisites for admission to  the nursing program </w:t>
            </w:r>
            <w:r w:rsidR="003427DE">
              <w:t>with the required GPA</w:t>
            </w:r>
            <w:r w:rsidR="005822BC">
              <w:t xml:space="preserve"> in group A and group B courses</w:t>
            </w:r>
            <w:r w:rsidR="003427DE">
              <w:t xml:space="preserve">, </w:t>
            </w:r>
            <w:r>
              <w:t>they will be placed at the top of the merit list or waitlist for the Associate Degree Nursing Program, whichever is applicable</w:t>
            </w:r>
          </w:p>
          <w:p w14:paraId="6F3E5A5B" w14:textId="77777777" w:rsidR="007C4D3C" w:rsidRDefault="007C4D3C" w:rsidP="00B24904"/>
          <w:p w14:paraId="2FB66640" w14:textId="296F2609" w:rsidR="007C4D3C" w:rsidRDefault="007C4D3C" w:rsidP="00B24904"/>
        </w:tc>
      </w:tr>
      <w:tr w:rsidR="00B24904" w14:paraId="59E2A068" w14:textId="2C686289" w:rsidTr="007D6028">
        <w:tc>
          <w:tcPr>
            <w:tcW w:w="3600" w:type="dxa"/>
          </w:tcPr>
          <w:p w14:paraId="26A85C2B" w14:textId="320E4D83" w:rsidR="00B24904" w:rsidRDefault="00B24904" w:rsidP="00F47D8D">
            <w:pPr>
              <w:pStyle w:val="ListParagraph"/>
              <w:numPr>
                <w:ilvl w:val="0"/>
                <w:numId w:val="5"/>
              </w:numPr>
            </w:pPr>
            <w:r>
              <w:lastRenderedPageBreak/>
              <w:t>Disability</w:t>
            </w:r>
          </w:p>
        </w:tc>
        <w:tc>
          <w:tcPr>
            <w:tcW w:w="1345" w:type="dxa"/>
          </w:tcPr>
          <w:p w14:paraId="23E499B7" w14:textId="77777777" w:rsidR="00B24904" w:rsidRDefault="00B24904" w:rsidP="00B24904"/>
        </w:tc>
        <w:tc>
          <w:tcPr>
            <w:tcW w:w="4140" w:type="dxa"/>
            <w:gridSpan w:val="2"/>
          </w:tcPr>
          <w:p w14:paraId="1A01799E" w14:textId="635DEF1F" w:rsidR="00B24904" w:rsidRDefault="00B24904" w:rsidP="00B24904">
            <w:r>
              <w:t>Upload documentation of disability as defined in sectio</w:t>
            </w:r>
            <w:r w:rsidRPr="00D37AE3">
              <w:t xml:space="preserve">n  </w:t>
            </w:r>
            <w:r w:rsidRPr="000116C8">
              <w:t>2626 of the unemployed Insurance Code</w:t>
            </w:r>
            <w:r>
              <w:t xml:space="preserve"> </w:t>
            </w:r>
          </w:p>
          <w:p w14:paraId="45A357F9" w14:textId="77777777" w:rsidR="00B24904" w:rsidRDefault="00B24904" w:rsidP="00B24904">
            <w:hyperlink r:id="rId10" w:history="1">
              <w:r w:rsidRPr="00512880">
                <w:rPr>
                  <w:rStyle w:val="Hyperlink"/>
                </w:rPr>
                <w:t>http://www.edd.ca.gov/unemployment</w:t>
              </w:r>
            </w:hyperlink>
          </w:p>
          <w:p w14:paraId="13E9CEE2" w14:textId="28BE8805" w:rsidR="007C4D3C" w:rsidRDefault="00B24904" w:rsidP="003D2AFA">
            <w:r>
              <w:t>Section 2626 Verification with Disability.</w:t>
            </w:r>
          </w:p>
        </w:tc>
        <w:tc>
          <w:tcPr>
            <w:tcW w:w="7830" w:type="dxa"/>
          </w:tcPr>
          <w:p w14:paraId="0BB27FEF" w14:textId="127A2DF8" w:rsidR="007C4D3C" w:rsidRDefault="007C4D3C" w:rsidP="00B24904">
            <w:r w:rsidRPr="003D2AFA">
              <w:t>To qualify for support, you need to provide documentation of your disability. This can be obtained from your college's Disability Support Programs or from a qualified medical provider using an official disability form.</w:t>
            </w:r>
          </w:p>
        </w:tc>
      </w:tr>
      <w:tr w:rsidR="00B24904" w14:paraId="7EA6EE25" w14:textId="4AB8EB95" w:rsidTr="007D6028">
        <w:tc>
          <w:tcPr>
            <w:tcW w:w="3600" w:type="dxa"/>
          </w:tcPr>
          <w:p w14:paraId="2C0640FF" w14:textId="1A593715" w:rsidR="00ED165D" w:rsidRPr="00ED165D" w:rsidRDefault="003427DE" w:rsidP="00ED165D">
            <w:pPr>
              <w:pStyle w:val="ListParagraph"/>
              <w:numPr>
                <w:ilvl w:val="0"/>
                <w:numId w:val="5"/>
              </w:numPr>
              <w:rPr>
                <w:color w:val="FF0000"/>
              </w:rPr>
            </w:pPr>
            <w:r w:rsidRPr="003D2AFA">
              <w:t>Difficult family situation</w:t>
            </w:r>
            <w:r w:rsidR="00ED165D" w:rsidRPr="003D2AFA">
              <w:t xml:space="preserve"> (challenging family circumstances)</w:t>
            </w:r>
          </w:p>
        </w:tc>
        <w:tc>
          <w:tcPr>
            <w:tcW w:w="1345" w:type="dxa"/>
          </w:tcPr>
          <w:p w14:paraId="06F844B7" w14:textId="77777777" w:rsidR="00B24904" w:rsidRPr="003D2AFA" w:rsidRDefault="00B24904" w:rsidP="00B24904"/>
        </w:tc>
        <w:tc>
          <w:tcPr>
            <w:tcW w:w="4140" w:type="dxa"/>
            <w:gridSpan w:val="2"/>
          </w:tcPr>
          <w:p w14:paraId="7D70DE4B" w14:textId="00A9AD92" w:rsidR="007C4D3C" w:rsidRPr="003D2AFA" w:rsidRDefault="007C4D3C" w:rsidP="00B24904">
            <w:r w:rsidRPr="003D2AFA">
              <w:t xml:space="preserve">Submit the </w:t>
            </w:r>
            <w:r w:rsidRPr="009A1519">
              <w:rPr>
                <w:b/>
                <w:bCs/>
              </w:rPr>
              <w:t>ADN Admission Supporting Documentation Form</w:t>
            </w:r>
            <w:r w:rsidRPr="003D2AFA">
              <w:t xml:space="preserve"> detailing your background, situation, or extenuating circumstances in one paragraph (maximum).</w:t>
            </w:r>
          </w:p>
        </w:tc>
        <w:tc>
          <w:tcPr>
            <w:tcW w:w="7830" w:type="dxa"/>
          </w:tcPr>
          <w:p w14:paraId="6E0CDDD4" w14:textId="25BD9E8C" w:rsidR="00B24904" w:rsidRDefault="00B24904" w:rsidP="00B24904">
            <w:r>
              <w:t>This brief explanation is required to earn merit points</w:t>
            </w:r>
          </w:p>
        </w:tc>
      </w:tr>
      <w:tr w:rsidR="00B24904" w14:paraId="0B428BFD" w14:textId="77777777" w:rsidTr="007D6028">
        <w:tc>
          <w:tcPr>
            <w:tcW w:w="3600" w:type="dxa"/>
          </w:tcPr>
          <w:p w14:paraId="2EF5D794" w14:textId="24357428" w:rsidR="00B24904" w:rsidRDefault="0057185C" w:rsidP="00F47D8D">
            <w:pPr>
              <w:pStyle w:val="ListParagraph"/>
              <w:numPr>
                <w:ilvl w:val="0"/>
                <w:numId w:val="5"/>
              </w:numPr>
            </w:pPr>
            <w:r w:rsidRPr="003D2AFA">
              <w:t>Need to Work</w:t>
            </w:r>
            <w:r w:rsidR="00ED165D" w:rsidRPr="003D2AFA">
              <w:t xml:space="preserve"> (necessity of having a job for additional income)</w:t>
            </w:r>
          </w:p>
        </w:tc>
        <w:tc>
          <w:tcPr>
            <w:tcW w:w="1345" w:type="dxa"/>
          </w:tcPr>
          <w:p w14:paraId="285C0F20" w14:textId="77777777" w:rsidR="00B24904" w:rsidRDefault="00B24904" w:rsidP="00B24904"/>
        </w:tc>
        <w:tc>
          <w:tcPr>
            <w:tcW w:w="4140" w:type="dxa"/>
            <w:gridSpan w:val="2"/>
          </w:tcPr>
          <w:p w14:paraId="6EBD079A" w14:textId="77531959" w:rsidR="007C4D3C" w:rsidRDefault="007C4D3C" w:rsidP="00B24904">
            <w:r w:rsidRPr="003D2AFA">
              <w:t xml:space="preserve">Upload the </w:t>
            </w:r>
            <w:r w:rsidRPr="009A1519">
              <w:rPr>
                <w:b/>
                <w:bCs/>
              </w:rPr>
              <w:t>ADN Admission Supporting Documentation Form</w:t>
            </w:r>
            <w:r w:rsidRPr="003D2AFA">
              <w:t>. Write one paragraph (maximum) describing your background, situation, or extenuating circumstances that explain your situation.</w:t>
            </w:r>
          </w:p>
        </w:tc>
        <w:tc>
          <w:tcPr>
            <w:tcW w:w="7830" w:type="dxa"/>
          </w:tcPr>
          <w:p w14:paraId="64D99C00" w14:textId="25D42318" w:rsidR="007C4D3C" w:rsidRDefault="007C4D3C" w:rsidP="00476039">
            <w:r w:rsidRPr="003D2AFA">
              <w:t>Students must be working at least part-time while completing the academic prerequisites for the Nursing Program. Please provide a pay-check stub covering the entire period of enrollment in all prerequisite courses.</w:t>
            </w:r>
          </w:p>
        </w:tc>
      </w:tr>
      <w:tr w:rsidR="00B24904" w14:paraId="54D83189" w14:textId="7687599A" w:rsidTr="007D6028">
        <w:tc>
          <w:tcPr>
            <w:tcW w:w="3600" w:type="dxa"/>
            <w:shd w:val="clear" w:color="auto" w:fill="CAEDFB" w:themeFill="accent4" w:themeFillTint="33"/>
          </w:tcPr>
          <w:p w14:paraId="08E67FB7" w14:textId="73CF82CD" w:rsidR="00B24904" w:rsidRDefault="003D2AFA" w:rsidP="00B24904">
            <w:r>
              <w:t>Phase 2 Criteria</w:t>
            </w:r>
          </w:p>
        </w:tc>
        <w:tc>
          <w:tcPr>
            <w:tcW w:w="1345" w:type="dxa"/>
            <w:shd w:val="clear" w:color="auto" w:fill="CAEDFB" w:themeFill="accent4" w:themeFillTint="33"/>
          </w:tcPr>
          <w:p w14:paraId="0DBE36D2" w14:textId="5E565805" w:rsidR="00B24904" w:rsidRDefault="00796DFA" w:rsidP="00B24904">
            <w:r>
              <w:t>3</w:t>
            </w:r>
            <w:r w:rsidR="009678C2">
              <w:t>4</w:t>
            </w:r>
            <w:r>
              <w:t xml:space="preserve"> </w:t>
            </w:r>
            <w:r w:rsidR="00B24904">
              <w:t xml:space="preserve">points possible </w:t>
            </w:r>
          </w:p>
        </w:tc>
        <w:tc>
          <w:tcPr>
            <w:tcW w:w="4140" w:type="dxa"/>
            <w:gridSpan w:val="2"/>
            <w:shd w:val="clear" w:color="auto" w:fill="CAEDFB" w:themeFill="accent4" w:themeFillTint="33"/>
          </w:tcPr>
          <w:p w14:paraId="5549D7A0" w14:textId="77777777" w:rsidR="00B24904" w:rsidRDefault="00B24904" w:rsidP="00B24904"/>
        </w:tc>
        <w:tc>
          <w:tcPr>
            <w:tcW w:w="7830" w:type="dxa"/>
            <w:shd w:val="clear" w:color="auto" w:fill="CAEDFB" w:themeFill="accent4" w:themeFillTint="33"/>
          </w:tcPr>
          <w:p w14:paraId="0CE1FDF4" w14:textId="77777777" w:rsidR="00B24904" w:rsidRDefault="00B24904" w:rsidP="00B24904"/>
        </w:tc>
      </w:tr>
      <w:tr w:rsidR="00B24904" w14:paraId="7548C313" w14:textId="2E013AB8" w:rsidTr="007D6028">
        <w:tc>
          <w:tcPr>
            <w:tcW w:w="3600" w:type="dxa"/>
          </w:tcPr>
          <w:p w14:paraId="2D804A35" w14:textId="453542F1" w:rsidR="00B24904" w:rsidRDefault="00B24904" w:rsidP="00B24904"/>
        </w:tc>
        <w:tc>
          <w:tcPr>
            <w:tcW w:w="1345" w:type="dxa"/>
          </w:tcPr>
          <w:p w14:paraId="2DAB97AA" w14:textId="77777777" w:rsidR="00B24904" w:rsidRDefault="00B24904" w:rsidP="00B24904"/>
        </w:tc>
        <w:tc>
          <w:tcPr>
            <w:tcW w:w="4140" w:type="dxa"/>
            <w:gridSpan w:val="2"/>
          </w:tcPr>
          <w:p w14:paraId="2AE62861" w14:textId="352EC74F" w:rsidR="00B24904" w:rsidRDefault="00B24904" w:rsidP="00B24904"/>
        </w:tc>
        <w:tc>
          <w:tcPr>
            <w:tcW w:w="7830" w:type="dxa"/>
          </w:tcPr>
          <w:p w14:paraId="5AA7DFFD" w14:textId="77777777" w:rsidR="00B24904" w:rsidRDefault="00B24904" w:rsidP="00B24904"/>
        </w:tc>
      </w:tr>
      <w:tr w:rsidR="00B24904" w14:paraId="22952D43" w14:textId="38D6F74B" w:rsidTr="007D6028">
        <w:tc>
          <w:tcPr>
            <w:tcW w:w="3600" w:type="dxa"/>
          </w:tcPr>
          <w:p w14:paraId="04F141F2" w14:textId="7B27D366" w:rsidR="00B24904" w:rsidRDefault="00B24904" w:rsidP="00B24904"/>
        </w:tc>
        <w:tc>
          <w:tcPr>
            <w:tcW w:w="1345" w:type="dxa"/>
          </w:tcPr>
          <w:p w14:paraId="367B86FB" w14:textId="77777777" w:rsidR="00B24904" w:rsidRDefault="00B24904" w:rsidP="00B24904"/>
        </w:tc>
        <w:tc>
          <w:tcPr>
            <w:tcW w:w="4140" w:type="dxa"/>
            <w:gridSpan w:val="2"/>
          </w:tcPr>
          <w:p w14:paraId="3BF60926" w14:textId="77777777" w:rsidR="00B24904" w:rsidRDefault="00B24904" w:rsidP="00B24904"/>
        </w:tc>
        <w:tc>
          <w:tcPr>
            <w:tcW w:w="7830" w:type="dxa"/>
          </w:tcPr>
          <w:p w14:paraId="68C9D8F5" w14:textId="77777777" w:rsidR="00B24904" w:rsidRDefault="00B24904" w:rsidP="00B24904"/>
        </w:tc>
      </w:tr>
      <w:tr w:rsidR="00B24904" w14:paraId="20C6C981" w14:textId="2F31D093" w:rsidTr="007D6028">
        <w:tc>
          <w:tcPr>
            <w:tcW w:w="3600" w:type="dxa"/>
          </w:tcPr>
          <w:p w14:paraId="4FF6194A" w14:textId="0DD74097" w:rsidR="00B24904" w:rsidRDefault="00B24904" w:rsidP="00B24904"/>
        </w:tc>
        <w:tc>
          <w:tcPr>
            <w:tcW w:w="1345" w:type="dxa"/>
          </w:tcPr>
          <w:p w14:paraId="2F34FD55" w14:textId="0ABC8E50" w:rsidR="00B24904" w:rsidRDefault="00490661" w:rsidP="00B24904">
            <w:r>
              <w:t>1</w:t>
            </w:r>
            <w:r w:rsidR="00307C06">
              <w:t>28</w:t>
            </w:r>
            <w:r>
              <w:t xml:space="preserve"> </w:t>
            </w:r>
            <w:r w:rsidR="00B24904">
              <w:t xml:space="preserve">Maximum points </w:t>
            </w:r>
          </w:p>
        </w:tc>
        <w:tc>
          <w:tcPr>
            <w:tcW w:w="4140" w:type="dxa"/>
            <w:gridSpan w:val="2"/>
          </w:tcPr>
          <w:p w14:paraId="1EE76A5E" w14:textId="77777777" w:rsidR="00B24904" w:rsidRDefault="00B24904" w:rsidP="00B24904"/>
        </w:tc>
        <w:tc>
          <w:tcPr>
            <w:tcW w:w="7830" w:type="dxa"/>
          </w:tcPr>
          <w:p w14:paraId="2EE84C60" w14:textId="77777777" w:rsidR="00B24904" w:rsidRDefault="00B24904" w:rsidP="00B24904"/>
        </w:tc>
      </w:tr>
      <w:tr w:rsidR="00B24904" w14:paraId="16E3EC6B" w14:textId="50D25336" w:rsidTr="007D6028">
        <w:tc>
          <w:tcPr>
            <w:tcW w:w="3600" w:type="dxa"/>
          </w:tcPr>
          <w:p w14:paraId="052D3069" w14:textId="3E5B479F" w:rsidR="00B24904" w:rsidRDefault="00B24904" w:rsidP="00B24904"/>
        </w:tc>
        <w:tc>
          <w:tcPr>
            <w:tcW w:w="1345" w:type="dxa"/>
          </w:tcPr>
          <w:p w14:paraId="31A6D7C1" w14:textId="77777777" w:rsidR="00B24904" w:rsidRDefault="00B24904" w:rsidP="00B24904"/>
        </w:tc>
        <w:tc>
          <w:tcPr>
            <w:tcW w:w="4140" w:type="dxa"/>
            <w:gridSpan w:val="2"/>
          </w:tcPr>
          <w:p w14:paraId="68AFD603" w14:textId="77777777" w:rsidR="00B24904" w:rsidRDefault="00B24904" w:rsidP="00B24904"/>
        </w:tc>
        <w:tc>
          <w:tcPr>
            <w:tcW w:w="7830" w:type="dxa"/>
          </w:tcPr>
          <w:p w14:paraId="3CB21532" w14:textId="77777777" w:rsidR="00B24904" w:rsidRDefault="00B24904" w:rsidP="00B24904"/>
        </w:tc>
      </w:tr>
      <w:tr w:rsidR="00B24904" w14:paraId="75D84EA6" w14:textId="4DB9F707" w:rsidTr="007D6028">
        <w:tc>
          <w:tcPr>
            <w:tcW w:w="3600" w:type="dxa"/>
          </w:tcPr>
          <w:p w14:paraId="40F182C3" w14:textId="5267CF11" w:rsidR="00B24904" w:rsidRDefault="00B24904" w:rsidP="00B24904"/>
        </w:tc>
        <w:tc>
          <w:tcPr>
            <w:tcW w:w="1345" w:type="dxa"/>
          </w:tcPr>
          <w:p w14:paraId="0C324E08" w14:textId="77777777" w:rsidR="00B24904" w:rsidRDefault="00B24904" w:rsidP="00B24904"/>
        </w:tc>
        <w:tc>
          <w:tcPr>
            <w:tcW w:w="4140" w:type="dxa"/>
            <w:gridSpan w:val="2"/>
          </w:tcPr>
          <w:p w14:paraId="00E83E8F" w14:textId="77777777" w:rsidR="00B24904" w:rsidRDefault="00B24904" w:rsidP="00B24904"/>
        </w:tc>
        <w:tc>
          <w:tcPr>
            <w:tcW w:w="7830" w:type="dxa"/>
          </w:tcPr>
          <w:p w14:paraId="68B4A985" w14:textId="77777777" w:rsidR="00B24904" w:rsidRDefault="00B24904" w:rsidP="00B24904"/>
        </w:tc>
      </w:tr>
      <w:tr w:rsidR="00B24904" w14:paraId="78250DD1" w14:textId="0196CC37" w:rsidTr="007D6028">
        <w:tc>
          <w:tcPr>
            <w:tcW w:w="3600" w:type="dxa"/>
          </w:tcPr>
          <w:p w14:paraId="064E1ADD" w14:textId="19E6BFE8" w:rsidR="00B24904" w:rsidRDefault="00B24904" w:rsidP="00B24904"/>
        </w:tc>
        <w:tc>
          <w:tcPr>
            <w:tcW w:w="1345" w:type="dxa"/>
          </w:tcPr>
          <w:p w14:paraId="7D693AC4" w14:textId="77777777" w:rsidR="00B24904" w:rsidRDefault="00B24904" w:rsidP="00B24904"/>
        </w:tc>
        <w:tc>
          <w:tcPr>
            <w:tcW w:w="4140" w:type="dxa"/>
            <w:gridSpan w:val="2"/>
          </w:tcPr>
          <w:p w14:paraId="49007108" w14:textId="77777777" w:rsidR="00B24904" w:rsidRDefault="00B24904" w:rsidP="00B24904"/>
        </w:tc>
        <w:tc>
          <w:tcPr>
            <w:tcW w:w="7830" w:type="dxa"/>
          </w:tcPr>
          <w:p w14:paraId="30FD1540" w14:textId="77777777" w:rsidR="00B24904" w:rsidRDefault="00B24904" w:rsidP="00B24904"/>
        </w:tc>
      </w:tr>
      <w:tr w:rsidR="00B24904" w14:paraId="582002D5" w14:textId="02E4E09B" w:rsidTr="007D6028">
        <w:tc>
          <w:tcPr>
            <w:tcW w:w="3600" w:type="dxa"/>
          </w:tcPr>
          <w:p w14:paraId="408FF566" w14:textId="2DBDA1A6" w:rsidR="00B24904" w:rsidRDefault="00B24904" w:rsidP="00B24904"/>
        </w:tc>
        <w:tc>
          <w:tcPr>
            <w:tcW w:w="1345" w:type="dxa"/>
          </w:tcPr>
          <w:p w14:paraId="6DC6283D" w14:textId="77777777" w:rsidR="00B24904" w:rsidRDefault="00B24904" w:rsidP="00B24904"/>
        </w:tc>
        <w:tc>
          <w:tcPr>
            <w:tcW w:w="4140" w:type="dxa"/>
            <w:gridSpan w:val="2"/>
          </w:tcPr>
          <w:p w14:paraId="6602925C" w14:textId="77777777" w:rsidR="00B24904" w:rsidRDefault="00B24904" w:rsidP="00B24904"/>
        </w:tc>
        <w:tc>
          <w:tcPr>
            <w:tcW w:w="7830" w:type="dxa"/>
          </w:tcPr>
          <w:p w14:paraId="0BB5CA56" w14:textId="77777777" w:rsidR="00B24904" w:rsidRDefault="00B24904" w:rsidP="00B24904"/>
        </w:tc>
      </w:tr>
    </w:tbl>
    <w:p w14:paraId="4FDA3422" w14:textId="77777777" w:rsidR="005F1D98" w:rsidRDefault="005F1D98"/>
    <w:sectPr w:rsidR="005F1D98" w:rsidSect="007D6028">
      <w:headerReference w:type="default" r:id="rId11"/>
      <w:footerReference w:type="default" r:id="rId12"/>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9895" w14:textId="77777777" w:rsidR="00BB4E4E" w:rsidRDefault="00BB4E4E" w:rsidP="00AC5A66">
      <w:pPr>
        <w:spacing w:after="0" w:line="240" w:lineRule="auto"/>
      </w:pPr>
      <w:r>
        <w:separator/>
      </w:r>
    </w:p>
  </w:endnote>
  <w:endnote w:type="continuationSeparator" w:id="0">
    <w:p w14:paraId="44B6E3A8" w14:textId="77777777" w:rsidR="00BB4E4E" w:rsidRDefault="00BB4E4E" w:rsidP="00AC5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FD05" w14:textId="749E9C8D" w:rsidR="00344A04" w:rsidRDefault="00517BDF">
    <w:pPr>
      <w:pStyle w:val="Footer"/>
    </w:pPr>
    <w:r>
      <w:t xml:space="preserve">Save your document </w:t>
    </w:r>
    <w:r w:rsidR="00344A04">
      <w:t xml:space="preserve">to upload </w:t>
    </w:r>
    <w:r>
      <w:t>in the following format: Last Name</w:t>
    </w:r>
    <w:r w:rsidR="00C12D42">
      <w:t>_</w:t>
    </w:r>
    <w:r>
      <w:t xml:space="preserve"> First Name</w:t>
    </w:r>
    <w:r w:rsidR="00C12D42">
      <w:t>_</w:t>
    </w:r>
    <w:r w:rsidR="00425EE0">
      <w:t xml:space="preserve"> Student ID number</w:t>
    </w:r>
    <w:r w:rsidR="00C12D42">
      <w:t>_</w:t>
    </w:r>
    <w:r w:rsidR="00425EE0">
      <w:t xml:space="preserve"> File name </w:t>
    </w:r>
  </w:p>
  <w:p w14:paraId="318298E2" w14:textId="03E8B800" w:rsidR="00517BDF" w:rsidRDefault="00425EE0">
    <w:pPr>
      <w:pStyle w:val="Footer"/>
    </w:pPr>
    <w:r>
      <w:t>Ex: Doe</w:t>
    </w:r>
    <w:r w:rsidR="001478D2">
      <w:t>_Jane_123456</w:t>
    </w:r>
    <w:r w:rsidR="00C12D42">
      <w:t>_</w:t>
    </w:r>
    <w:r w:rsidR="001478D2">
      <w:t xml:space="preserve"> CSUEB transcript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71C2" w14:textId="77777777" w:rsidR="00BB4E4E" w:rsidRDefault="00BB4E4E" w:rsidP="00AC5A66">
      <w:pPr>
        <w:spacing w:after="0" w:line="240" w:lineRule="auto"/>
      </w:pPr>
      <w:r>
        <w:separator/>
      </w:r>
    </w:p>
  </w:footnote>
  <w:footnote w:type="continuationSeparator" w:id="0">
    <w:p w14:paraId="6AE95A85" w14:textId="77777777" w:rsidR="00BB4E4E" w:rsidRDefault="00BB4E4E" w:rsidP="00AC5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9584" w14:textId="7EC32280" w:rsidR="00AC5A66" w:rsidRDefault="0064799A">
    <w:pPr>
      <w:pStyle w:val="Header"/>
    </w:pPr>
    <w:r>
      <w:t xml:space="preserve">BULLETIN for </w:t>
    </w:r>
    <w:r w:rsidR="00AC5A66">
      <w:t>Contra Costa College</w:t>
    </w:r>
    <w:r>
      <w:t xml:space="preserve"> RN </w:t>
    </w:r>
    <w:r w:rsidR="004B5A7A">
      <w:t>Program Merit</w:t>
    </w:r>
    <w:r w:rsidR="00097778">
      <w:t>-Based Nursing Admission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40D"/>
    <w:multiLevelType w:val="hybridMultilevel"/>
    <w:tmpl w:val="C31C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23A67"/>
    <w:multiLevelType w:val="hybridMultilevel"/>
    <w:tmpl w:val="0C0A61F0"/>
    <w:lvl w:ilvl="0" w:tplc="B596EC6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90756"/>
    <w:multiLevelType w:val="hybridMultilevel"/>
    <w:tmpl w:val="E1DC4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706AB"/>
    <w:multiLevelType w:val="hybridMultilevel"/>
    <w:tmpl w:val="334C667E"/>
    <w:lvl w:ilvl="0" w:tplc="4FF4D30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ED0278"/>
    <w:multiLevelType w:val="hybridMultilevel"/>
    <w:tmpl w:val="EB20EAE0"/>
    <w:lvl w:ilvl="0" w:tplc="204ECA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1F2DEC"/>
    <w:multiLevelType w:val="hybridMultilevel"/>
    <w:tmpl w:val="7CF2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71B9D"/>
    <w:multiLevelType w:val="hybridMultilevel"/>
    <w:tmpl w:val="D99CD786"/>
    <w:lvl w:ilvl="0" w:tplc="C7E88B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F66D72"/>
    <w:multiLevelType w:val="hybridMultilevel"/>
    <w:tmpl w:val="04021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912294">
    <w:abstractNumId w:val="0"/>
  </w:num>
  <w:num w:numId="2" w16cid:durableId="2010790320">
    <w:abstractNumId w:val="6"/>
  </w:num>
  <w:num w:numId="3" w16cid:durableId="1757434464">
    <w:abstractNumId w:val="2"/>
  </w:num>
  <w:num w:numId="4" w16cid:durableId="801390435">
    <w:abstractNumId w:val="7"/>
  </w:num>
  <w:num w:numId="5" w16cid:durableId="1680810211">
    <w:abstractNumId w:val="1"/>
  </w:num>
  <w:num w:numId="6" w16cid:durableId="1510412407">
    <w:abstractNumId w:val="4"/>
  </w:num>
  <w:num w:numId="7" w16cid:durableId="414399192">
    <w:abstractNumId w:val="5"/>
  </w:num>
  <w:num w:numId="8" w16cid:durableId="1752964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66"/>
    <w:rsid w:val="00007A10"/>
    <w:rsid w:val="000112CF"/>
    <w:rsid w:val="000116C8"/>
    <w:rsid w:val="00015DDD"/>
    <w:rsid w:val="00017C91"/>
    <w:rsid w:val="00020217"/>
    <w:rsid w:val="00023ABF"/>
    <w:rsid w:val="000275A4"/>
    <w:rsid w:val="00027906"/>
    <w:rsid w:val="000301BA"/>
    <w:rsid w:val="000306DC"/>
    <w:rsid w:val="00034E46"/>
    <w:rsid w:val="0004010A"/>
    <w:rsid w:val="00040F27"/>
    <w:rsid w:val="00044725"/>
    <w:rsid w:val="00045788"/>
    <w:rsid w:val="00046254"/>
    <w:rsid w:val="00047E2C"/>
    <w:rsid w:val="00050AFE"/>
    <w:rsid w:val="000564D4"/>
    <w:rsid w:val="00056CF6"/>
    <w:rsid w:val="00060BD3"/>
    <w:rsid w:val="00066336"/>
    <w:rsid w:val="00066E14"/>
    <w:rsid w:val="00076E86"/>
    <w:rsid w:val="0008740C"/>
    <w:rsid w:val="00091D8B"/>
    <w:rsid w:val="00095F0F"/>
    <w:rsid w:val="00097778"/>
    <w:rsid w:val="0009793F"/>
    <w:rsid w:val="00097FCD"/>
    <w:rsid w:val="00097FF5"/>
    <w:rsid w:val="000A1377"/>
    <w:rsid w:val="000B0451"/>
    <w:rsid w:val="000C584F"/>
    <w:rsid w:val="000C5D41"/>
    <w:rsid w:val="000D5A7F"/>
    <w:rsid w:val="000E4C56"/>
    <w:rsid w:val="000E5A95"/>
    <w:rsid w:val="000E6834"/>
    <w:rsid w:val="000E782B"/>
    <w:rsid w:val="000F04D9"/>
    <w:rsid w:val="000F3E98"/>
    <w:rsid w:val="000F6F77"/>
    <w:rsid w:val="000F7193"/>
    <w:rsid w:val="0010242A"/>
    <w:rsid w:val="00105A29"/>
    <w:rsid w:val="00105DF4"/>
    <w:rsid w:val="00107876"/>
    <w:rsid w:val="00117838"/>
    <w:rsid w:val="001221C0"/>
    <w:rsid w:val="00124521"/>
    <w:rsid w:val="00132992"/>
    <w:rsid w:val="00135354"/>
    <w:rsid w:val="00144932"/>
    <w:rsid w:val="001478D2"/>
    <w:rsid w:val="00150425"/>
    <w:rsid w:val="00153079"/>
    <w:rsid w:val="00153F4C"/>
    <w:rsid w:val="001605AC"/>
    <w:rsid w:val="00172C8B"/>
    <w:rsid w:val="00174924"/>
    <w:rsid w:val="00193230"/>
    <w:rsid w:val="00195340"/>
    <w:rsid w:val="00195C6E"/>
    <w:rsid w:val="00195D2F"/>
    <w:rsid w:val="001A1EF6"/>
    <w:rsid w:val="001A228D"/>
    <w:rsid w:val="001B14C6"/>
    <w:rsid w:val="001B1647"/>
    <w:rsid w:val="001B1DFE"/>
    <w:rsid w:val="001B22EB"/>
    <w:rsid w:val="001B5D17"/>
    <w:rsid w:val="001C19C0"/>
    <w:rsid w:val="001C2C57"/>
    <w:rsid w:val="001C2F2E"/>
    <w:rsid w:val="001C6E57"/>
    <w:rsid w:val="001C731A"/>
    <w:rsid w:val="001C7991"/>
    <w:rsid w:val="001D2FC8"/>
    <w:rsid w:val="001D53C3"/>
    <w:rsid w:val="001D5707"/>
    <w:rsid w:val="001E20E8"/>
    <w:rsid w:val="001E2756"/>
    <w:rsid w:val="001E72A7"/>
    <w:rsid w:val="001F3C2E"/>
    <w:rsid w:val="001F4555"/>
    <w:rsid w:val="0020046E"/>
    <w:rsid w:val="00207168"/>
    <w:rsid w:val="00211E10"/>
    <w:rsid w:val="002127C6"/>
    <w:rsid w:val="00214E8E"/>
    <w:rsid w:val="0022351F"/>
    <w:rsid w:val="002248F1"/>
    <w:rsid w:val="00225A47"/>
    <w:rsid w:val="00227A8C"/>
    <w:rsid w:val="00231E9E"/>
    <w:rsid w:val="002357BF"/>
    <w:rsid w:val="00241B64"/>
    <w:rsid w:val="00244017"/>
    <w:rsid w:val="002545C9"/>
    <w:rsid w:val="0025623E"/>
    <w:rsid w:val="00262176"/>
    <w:rsid w:val="00264190"/>
    <w:rsid w:val="00264905"/>
    <w:rsid w:val="0027198B"/>
    <w:rsid w:val="002737F9"/>
    <w:rsid w:val="00273932"/>
    <w:rsid w:val="00274296"/>
    <w:rsid w:val="00286D90"/>
    <w:rsid w:val="00291C87"/>
    <w:rsid w:val="00293162"/>
    <w:rsid w:val="00296EFB"/>
    <w:rsid w:val="00297CC5"/>
    <w:rsid w:val="002A2480"/>
    <w:rsid w:val="002A697A"/>
    <w:rsid w:val="002A7154"/>
    <w:rsid w:val="002B08BB"/>
    <w:rsid w:val="002B1591"/>
    <w:rsid w:val="002B15F2"/>
    <w:rsid w:val="002B60AA"/>
    <w:rsid w:val="002C16B7"/>
    <w:rsid w:val="002C18F6"/>
    <w:rsid w:val="002C1E8B"/>
    <w:rsid w:val="002C413C"/>
    <w:rsid w:val="002C5C8D"/>
    <w:rsid w:val="002C5DE9"/>
    <w:rsid w:val="002D2F8A"/>
    <w:rsid w:val="002E044C"/>
    <w:rsid w:val="002F372C"/>
    <w:rsid w:val="002F57A0"/>
    <w:rsid w:val="00302320"/>
    <w:rsid w:val="003051D5"/>
    <w:rsid w:val="00307C06"/>
    <w:rsid w:val="00310D71"/>
    <w:rsid w:val="00311619"/>
    <w:rsid w:val="003139D1"/>
    <w:rsid w:val="00327331"/>
    <w:rsid w:val="00333B74"/>
    <w:rsid w:val="003401CB"/>
    <w:rsid w:val="003419F4"/>
    <w:rsid w:val="003427DE"/>
    <w:rsid w:val="003449F9"/>
    <w:rsid w:val="00344A04"/>
    <w:rsid w:val="003461A5"/>
    <w:rsid w:val="0035161B"/>
    <w:rsid w:val="00351B04"/>
    <w:rsid w:val="00352209"/>
    <w:rsid w:val="00355EA8"/>
    <w:rsid w:val="0035696B"/>
    <w:rsid w:val="00356EA3"/>
    <w:rsid w:val="00357F2F"/>
    <w:rsid w:val="00361996"/>
    <w:rsid w:val="00361DAD"/>
    <w:rsid w:val="00362C08"/>
    <w:rsid w:val="00373F83"/>
    <w:rsid w:val="00383500"/>
    <w:rsid w:val="00384BFC"/>
    <w:rsid w:val="00391546"/>
    <w:rsid w:val="003A42F7"/>
    <w:rsid w:val="003A7FA7"/>
    <w:rsid w:val="003B2BCB"/>
    <w:rsid w:val="003B3C2C"/>
    <w:rsid w:val="003B5FF3"/>
    <w:rsid w:val="003B667B"/>
    <w:rsid w:val="003C0D65"/>
    <w:rsid w:val="003D19BD"/>
    <w:rsid w:val="003D2AFA"/>
    <w:rsid w:val="003D2DC1"/>
    <w:rsid w:val="003E024C"/>
    <w:rsid w:val="003E032A"/>
    <w:rsid w:val="003E2087"/>
    <w:rsid w:val="003E235E"/>
    <w:rsid w:val="003E23F2"/>
    <w:rsid w:val="003E3D48"/>
    <w:rsid w:val="003E4426"/>
    <w:rsid w:val="003E75BD"/>
    <w:rsid w:val="003E77FC"/>
    <w:rsid w:val="003F23CB"/>
    <w:rsid w:val="003F3D66"/>
    <w:rsid w:val="003F457E"/>
    <w:rsid w:val="004006CC"/>
    <w:rsid w:val="00401292"/>
    <w:rsid w:val="00402BF4"/>
    <w:rsid w:val="00405F0C"/>
    <w:rsid w:val="00405F88"/>
    <w:rsid w:val="00407DDE"/>
    <w:rsid w:val="0042047A"/>
    <w:rsid w:val="00421416"/>
    <w:rsid w:val="00422C9E"/>
    <w:rsid w:val="00425EE0"/>
    <w:rsid w:val="00435A55"/>
    <w:rsid w:val="00435D43"/>
    <w:rsid w:val="00440A2D"/>
    <w:rsid w:val="00440E62"/>
    <w:rsid w:val="00444887"/>
    <w:rsid w:val="00444BAD"/>
    <w:rsid w:val="00444EB2"/>
    <w:rsid w:val="00456E1B"/>
    <w:rsid w:val="0045774A"/>
    <w:rsid w:val="00457B3D"/>
    <w:rsid w:val="00461A08"/>
    <w:rsid w:val="00462532"/>
    <w:rsid w:val="00466DD0"/>
    <w:rsid w:val="00475030"/>
    <w:rsid w:val="00476039"/>
    <w:rsid w:val="00476732"/>
    <w:rsid w:val="00477F09"/>
    <w:rsid w:val="00482108"/>
    <w:rsid w:val="00484170"/>
    <w:rsid w:val="00484411"/>
    <w:rsid w:val="004848ED"/>
    <w:rsid w:val="00487621"/>
    <w:rsid w:val="00490661"/>
    <w:rsid w:val="00492531"/>
    <w:rsid w:val="00493EE3"/>
    <w:rsid w:val="00494418"/>
    <w:rsid w:val="00495907"/>
    <w:rsid w:val="004A4AE4"/>
    <w:rsid w:val="004B0028"/>
    <w:rsid w:val="004B5A7A"/>
    <w:rsid w:val="004C5EE1"/>
    <w:rsid w:val="004C7E3B"/>
    <w:rsid w:val="004D3B80"/>
    <w:rsid w:val="004D406C"/>
    <w:rsid w:val="004E0F1C"/>
    <w:rsid w:val="004F2CBC"/>
    <w:rsid w:val="004F390B"/>
    <w:rsid w:val="004F4BB2"/>
    <w:rsid w:val="004F706A"/>
    <w:rsid w:val="00501B31"/>
    <w:rsid w:val="005036D6"/>
    <w:rsid w:val="00505EF2"/>
    <w:rsid w:val="00510644"/>
    <w:rsid w:val="00517BDF"/>
    <w:rsid w:val="00525D2B"/>
    <w:rsid w:val="00525EC0"/>
    <w:rsid w:val="0052703D"/>
    <w:rsid w:val="00527456"/>
    <w:rsid w:val="00531071"/>
    <w:rsid w:val="00542729"/>
    <w:rsid w:val="00542740"/>
    <w:rsid w:val="0054280B"/>
    <w:rsid w:val="00544A6E"/>
    <w:rsid w:val="00546350"/>
    <w:rsid w:val="00552372"/>
    <w:rsid w:val="00552BD8"/>
    <w:rsid w:val="00553243"/>
    <w:rsid w:val="005550F8"/>
    <w:rsid w:val="00556F3A"/>
    <w:rsid w:val="00560B7D"/>
    <w:rsid w:val="00560C6E"/>
    <w:rsid w:val="00563A4A"/>
    <w:rsid w:val="00570A05"/>
    <w:rsid w:val="005712C9"/>
    <w:rsid w:val="0057185C"/>
    <w:rsid w:val="00577266"/>
    <w:rsid w:val="00580BF7"/>
    <w:rsid w:val="005822BC"/>
    <w:rsid w:val="005825C9"/>
    <w:rsid w:val="00583796"/>
    <w:rsid w:val="00585D65"/>
    <w:rsid w:val="00587778"/>
    <w:rsid w:val="00587A4B"/>
    <w:rsid w:val="00587E9E"/>
    <w:rsid w:val="00592796"/>
    <w:rsid w:val="00592DB1"/>
    <w:rsid w:val="00596A79"/>
    <w:rsid w:val="005A7A6C"/>
    <w:rsid w:val="005B1015"/>
    <w:rsid w:val="005B14E4"/>
    <w:rsid w:val="005B336A"/>
    <w:rsid w:val="005E4020"/>
    <w:rsid w:val="005E7411"/>
    <w:rsid w:val="005F018D"/>
    <w:rsid w:val="005F029F"/>
    <w:rsid w:val="005F1D98"/>
    <w:rsid w:val="005F2833"/>
    <w:rsid w:val="00603384"/>
    <w:rsid w:val="00605D45"/>
    <w:rsid w:val="0061494F"/>
    <w:rsid w:val="006172EE"/>
    <w:rsid w:val="00622399"/>
    <w:rsid w:val="00626F35"/>
    <w:rsid w:val="006272CD"/>
    <w:rsid w:val="0063270D"/>
    <w:rsid w:val="00636C54"/>
    <w:rsid w:val="006445D4"/>
    <w:rsid w:val="0064702A"/>
    <w:rsid w:val="0064799A"/>
    <w:rsid w:val="00654B23"/>
    <w:rsid w:val="0065672A"/>
    <w:rsid w:val="0066713D"/>
    <w:rsid w:val="00670AAD"/>
    <w:rsid w:val="0067392F"/>
    <w:rsid w:val="0067637D"/>
    <w:rsid w:val="00676B0B"/>
    <w:rsid w:val="0067740B"/>
    <w:rsid w:val="006803AB"/>
    <w:rsid w:val="00683068"/>
    <w:rsid w:val="00683920"/>
    <w:rsid w:val="0068619B"/>
    <w:rsid w:val="006876EF"/>
    <w:rsid w:val="006918F5"/>
    <w:rsid w:val="006946AC"/>
    <w:rsid w:val="006962D8"/>
    <w:rsid w:val="006A798E"/>
    <w:rsid w:val="006B47BE"/>
    <w:rsid w:val="006B5388"/>
    <w:rsid w:val="006B564E"/>
    <w:rsid w:val="006C09C7"/>
    <w:rsid w:val="006C4AB2"/>
    <w:rsid w:val="006C75D4"/>
    <w:rsid w:val="006D089A"/>
    <w:rsid w:val="006D30F9"/>
    <w:rsid w:val="006D694D"/>
    <w:rsid w:val="006E366C"/>
    <w:rsid w:val="006E5C08"/>
    <w:rsid w:val="006E785E"/>
    <w:rsid w:val="006F58BB"/>
    <w:rsid w:val="00705B7E"/>
    <w:rsid w:val="00707C55"/>
    <w:rsid w:val="00711486"/>
    <w:rsid w:val="007134CF"/>
    <w:rsid w:val="00715491"/>
    <w:rsid w:val="007174BB"/>
    <w:rsid w:val="00721588"/>
    <w:rsid w:val="00721D2B"/>
    <w:rsid w:val="0072424A"/>
    <w:rsid w:val="00727F5E"/>
    <w:rsid w:val="00747485"/>
    <w:rsid w:val="00750474"/>
    <w:rsid w:val="0075151D"/>
    <w:rsid w:val="00757794"/>
    <w:rsid w:val="007608ED"/>
    <w:rsid w:val="00764D12"/>
    <w:rsid w:val="00766BD5"/>
    <w:rsid w:val="00773317"/>
    <w:rsid w:val="0077415B"/>
    <w:rsid w:val="00774FE5"/>
    <w:rsid w:val="00777F6B"/>
    <w:rsid w:val="00782084"/>
    <w:rsid w:val="00791B85"/>
    <w:rsid w:val="00791E2A"/>
    <w:rsid w:val="00794B15"/>
    <w:rsid w:val="007952D1"/>
    <w:rsid w:val="00795F5A"/>
    <w:rsid w:val="00796DFA"/>
    <w:rsid w:val="007A03D9"/>
    <w:rsid w:val="007A14BC"/>
    <w:rsid w:val="007A48ED"/>
    <w:rsid w:val="007A7A8C"/>
    <w:rsid w:val="007B3CC9"/>
    <w:rsid w:val="007B518D"/>
    <w:rsid w:val="007C2799"/>
    <w:rsid w:val="007C4D3C"/>
    <w:rsid w:val="007C5C65"/>
    <w:rsid w:val="007C7C7A"/>
    <w:rsid w:val="007D2075"/>
    <w:rsid w:val="007D22C6"/>
    <w:rsid w:val="007D3AD4"/>
    <w:rsid w:val="007D53A6"/>
    <w:rsid w:val="007D6028"/>
    <w:rsid w:val="007E0F2E"/>
    <w:rsid w:val="007E1AE4"/>
    <w:rsid w:val="007E1E1B"/>
    <w:rsid w:val="007E6AD7"/>
    <w:rsid w:val="007E6C0B"/>
    <w:rsid w:val="007F0EF7"/>
    <w:rsid w:val="007F1E2C"/>
    <w:rsid w:val="00801A9F"/>
    <w:rsid w:val="00803998"/>
    <w:rsid w:val="00811250"/>
    <w:rsid w:val="00811488"/>
    <w:rsid w:val="008128FB"/>
    <w:rsid w:val="008132A7"/>
    <w:rsid w:val="00814F7F"/>
    <w:rsid w:val="00817445"/>
    <w:rsid w:val="00822F67"/>
    <w:rsid w:val="00823425"/>
    <w:rsid w:val="00823B08"/>
    <w:rsid w:val="0082672A"/>
    <w:rsid w:val="0083077F"/>
    <w:rsid w:val="00833835"/>
    <w:rsid w:val="0083428E"/>
    <w:rsid w:val="00842834"/>
    <w:rsid w:val="00845802"/>
    <w:rsid w:val="008476FF"/>
    <w:rsid w:val="00851BD7"/>
    <w:rsid w:val="00852B04"/>
    <w:rsid w:val="008676DB"/>
    <w:rsid w:val="00870BD6"/>
    <w:rsid w:val="00876898"/>
    <w:rsid w:val="00877001"/>
    <w:rsid w:val="00881DE4"/>
    <w:rsid w:val="00884019"/>
    <w:rsid w:val="00886514"/>
    <w:rsid w:val="0089116F"/>
    <w:rsid w:val="00896509"/>
    <w:rsid w:val="00896ADD"/>
    <w:rsid w:val="008A023C"/>
    <w:rsid w:val="008A1478"/>
    <w:rsid w:val="008A26F6"/>
    <w:rsid w:val="008A4135"/>
    <w:rsid w:val="008A5676"/>
    <w:rsid w:val="008A72A0"/>
    <w:rsid w:val="008B24C2"/>
    <w:rsid w:val="008B251A"/>
    <w:rsid w:val="008B4330"/>
    <w:rsid w:val="008B4FAA"/>
    <w:rsid w:val="008B725B"/>
    <w:rsid w:val="008C12BC"/>
    <w:rsid w:val="008C2053"/>
    <w:rsid w:val="008C43C6"/>
    <w:rsid w:val="008C6A2D"/>
    <w:rsid w:val="008E00F1"/>
    <w:rsid w:val="008F15BF"/>
    <w:rsid w:val="00902292"/>
    <w:rsid w:val="00904025"/>
    <w:rsid w:val="00904703"/>
    <w:rsid w:val="009050D7"/>
    <w:rsid w:val="00907A22"/>
    <w:rsid w:val="00915087"/>
    <w:rsid w:val="0091599D"/>
    <w:rsid w:val="00916C5C"/>
    <w:rsid w:val="00921B4F"/>
    <w:rsid w:val="009227CC"/>
    <w:rsid w:val="0093193E"/>
    <w:rsid w:val="00933744"/>
    <w:rsid w:val="00934439"/>
    <w:rsid w:val="0093574E"/>
    <w:rsid w:val="0094272D"/>
    <w:rsid w:val="00943B4A"/>
    <w:rsid w:val="0094496C"/>
    <w:rsid w:val="00944F18"/>
    <w:rsid w:val="009563BF"/>
    <w:rsid w:val="009609A6"/>
    <w:rsid w:val="009653B3"/>
    <w:rsid w:val="009678C2"/>
    <w:rsid w:val="00975351"/>
    <w:rsid w:val="00975D0E"/>
    <w:rsid w:val="00976A61"/>
    <w:rsid w:val="00981421"/>
    <w:rsid w:val="009854E3"/>
    <w:rsid w:val="00990A7E"/>
    <w:rsid w:val="00991715"/>
    <w:rsid w:val="0099361A"/>
    <w:rsid w:val="0099534A"/>
    <w:rsid w:val="00997790"/>
    <w:rsid w:val="00997B00"/>
    <w:rsid w:val="00997FC9"/>
    <w:rsid w:val="009A1519"/>
    <w:rsid w:val="009B09DD"/>
    <w:rsid w:val="009B35E4"/>
    <w:rsid w:val="009C00AC"/>
    <w:rsid w:val="009C26BF"/>
    <w:rsid w:val="009C464A"/>
    <w:rsid w:val="009C4BFE"/>
    <w:rsid w:val="009D1513"/>
    <w:rsid w:val="009D6307"/>
    <w:rsid w:val="009D6B60"/>
    <w:rsid w:val="009E264F"/>
    <w:rsid w:val="009E2D07"/>
    <w:rsid w:val="009E3291"/>
    <w:rsid w:val="009F0486"/>
    <w:rsid w:val="009F4F96"/>
    <w:rsid w:val="009F7203"/>
    <w:rsid w:val="00A023F5"/>
    <w:rsid w:val="00A03DD7"/>
    <w:rsid w:val="00A11347"/>
    <w:rsid w:val="00A20468"/>
    <w:rsid w:val="00A234A1"/>
    <w:rsid w:val="00A25818"/>
    <w:rsid w:val="00A2626D"/>
    <w:rsid w:val="00A30478"/>
    <w:rsid w:val="00A34638"/>
    <w:rsid w:val="00A42552"/>
    <w:rsid w:val="00A453B2"/>
    <w:rsid w:val="00A47C72"/>
    <w:rsid w:val="00A5508D"/>
    <w:rsid w:val="00A56FE3"/>
    <w:rsid w:val="00A612D3"/>
    <w:rsid w:val="00A66660"/>
    <w:rsid w:val="00A73362"/>
    <w:rsid w:val="00A74ED9"/>
    <w:rsid w:val="00A80D3D"/>
    <w:rsid w:val="00A93289"/>
    <w:rsid w:val="00AA1FB4"/>
    <w:rsid w:val="00AA3D29"/>
    <w:rsid w:val="00AA4C83"/>
    <w:rsid w:val="00AA5395"/>
    <w:rsid w:val="00AA6D84"/>
    <w:rsid w:val="00AA72E6"/>
    <w:rsid w:val="00AB12A0"/>
    <w:rsid w:val="00AB2942"/>
    <w:rsid w:val="00AB4F62"/>
    <w:rsid w:val="00AB6A62"/>
    <w:rsid w:val="00AB784A"/>
    <w:rsid w:val="00AC3680"/>
    <w:rsid w:val="00AC5A66"/>
    <w:rsid w:val="00AD0581"/>
    <w:rsid w:val="00AD22E2"/>
    <w:rsid w:val="00AD6449"/>
    <w:rsid w:val="00AE12FB"/>
    <w:rsid w:val="00AE33CF"/>
    <w:rsid w:val="00AE73C6"/>
    <w:rsid w:val="00AF74E2"/>
    <w:rsid w:val="00B042A5"/>
    <w:rsid w:val="00B10AF0"/>
    <w:rsid w:val="00B14266"/>
    <w:rsid w:val="00B1429A"/>
    <w:rsid w:val="00B145E4"/>
    <w:rsid w:val="00B16D75"/>
    <w:rsid w:val="00B24904"/>
    <w:rsid w:val="00B37A80"/>
    <w:rsid w:val="00B44CA0"/>
    <w:rsid w:val="00B46A02"/>
    <w:rsid w:val="00B50B5B"/>
    <w:rsid w:val="00B54FF1"/>
    <w:rsid w:val="00B66233"/>
    <w:rsid w:val="00B74B18"/>
    <w:rsid w:val="00B859A5"/>
    <w:rsid w:val="00B94317"/>
    <w:rsid w:val="00B97BBF"/>
    <w:rsid w:val="00BA46BC"/>
    <w:rsid w:val="00BB11B4"/>
    <w:rsid w:val="00BB17B5"/>
    <w:rsid w:val="00BB335F"/>
    <w:rsid w:val="00BB4E4E"/>
    <w:rsid w:val="00BB789E"/>
    <w:rsid w:val="00BC043D"/>
    <w:rsid w:val="00BC0F48"/>
    <w:rsid w:val="00BC20FC"/>
    <w:rsid w:val="00BD22C8"/>
    <w:rsid w:val="00BD2EAE"/>
    <w:rsid w:val="00BD35E2"/>
    <w:rsid w:val="00BE2B72"/>
    <w:rsid w:val="00BE4155"/>
    <w:rsid w:val="00BE4296"/>
    <w:rsid w:val="00BF1F3D"/>
    <w:rsid w:val="00BF4E4C"/>
    <w:rsid w:val="00BF79B7"/>
    <w:rsid w:val="00C01414"/>
    <w:rsid w:val="00C03244"/>
    <w:rsid w:val="00C12D42"/>
    <w:rsid w:val="00C147AA"/>
    <w:rsid w:val="00C2111D"/>
    <w:rsid w:val="00C234AB"/>
    <w:rsid w:val="00C33A03"/>
    <w:rsid w:val="00C45430"/>
    <w:rsid w:val="00C501AC"/>
    <w:rsid w:val="00C504B2"/>
    <w:rsid w:val="00C52BF9"/>
    <w:rsid w:val="00C552EF"/>
    <w:rsid w:val="00C55B13"/>
    <w:rsid w:val="00C570E4"/>
    <w:rsid w:val="00C5727D"/>
    <w:rsid w:val="00C663B9"/>
    <w:rsid w:val="00C67977"/>
    <w:rsid w:val="00C7213D"/>
    <w:rsid w:val="00C766C7"/>
    <w:rsid w:val="00C82538"/>
    <w:rsid w:val="00C83D9C"/>
    <w:rsid w:val="00C955BA"/>
    <w:rsid w:val="00CA0C2F"/>
    <w:rsid w:val="00CA66A8"/>
    <w:rsid w:val="00CB37AB"/>
    <w:rsid w:val="00CB525F"/>
    <w:rsid w:val="00CB6043"/>
    <w:rsid w:val="00CC10EF"/>
    <w:rsid w:val="00CC22CD"/>
    <w:rsid w:val="00CC68CF"/>
    <w:rsid w:val="00CC6A08"/>
    <w:rsid w:val="00CE482D"/>
    <w:rsid w:val="00CE69F0"/>
    <w:rsid w:val="00CE7B27"/>
    <w:rsid w:val="00CF0CD6"/>
    <w:rsid w:val="00CF1018"/>
    <w:rsid w:val="00CF4C2E"/>
    <w:rsid w:val="00CF5DB6"/>
    <w:rsid w:val="00D00D72"/>
    <w:rsid w:val="00D11326"/>
    <w:rsid w:val="00D132D0"/>
    <w:rsid w:val="00D14705"/>
    <w:rsid w:val="00D159E9"/>
    <w:rsid w:val="00D251F7"/>
    <w:rsid w:val="00D36A74"/>
    <w:rsid w:val="00D37AE3"/>
    <w:rsid w:val="00D42736"/>
    <w:rsid w:val="00D43564"/>
    <w:rsid w:val="00D44635"/>
    <w:rsid w:val="00D458C7"/>
    <w:rsid w:val="00D511A6"/>
    <w:rsid w:val="00D556C1"/>
    <w:rsid w:val="00D55970"/>
    <w:rsid w:val="00D56BAE"/>
    <w:rsid w:val="00D57B80"/>
    <w:rsid w:val="00D71C77"/>
    <w:rsid w:val="00D72C10"/>
    <w:rsid w:val="00D74576"/>
    <w:rsid w:val="00D76C20"/>
    <w:rsid w:val="00D76DCA"/>
    <w:rsid w:val="00D804FB"/>
    <w:rsid w:val="00D81DA5"/>
    <w:rsid w:val="00D83D73"/>
    <w:rsid w:val="00DB6F58"/>
    <w:rsid w:val="00DC1470"/>
    <w:rsid w:val="00DC648D"/>
    <w:rsid w:val="00DC67F3"/>
    <w:rsid w:val="00DD4006"/>
    <w:rsid w:val="00DD7928"/>
    <w:rsid w:val="00DD7CDC"/>
    <w:rsid w:val="00DE47EF"/>
    <w:rsid w:val="00DE4ED2"/>
    <w:rsid w:val="00DF5408"/>
    <w:rsid w:val="00E00806"/>
    <w:rsid w:val="00E04CFB"/>
    <w:rsid w:val="00E1156B"/>
    <w:rsid w:val="00E15A32"/>
    <w:rsid w:val="00E21667"/>
    <w:rsid w:val="00E2252C"/>
    <w:rsid w:val="00E22EF9"/>
    <w:rsid w:val="00E246DB"/>
    <w:rsid w:val="00E329D4"/>
    <w:rsid w:val="00E33CE5"/>
    <w:rsid w:val="00E41638"/>
    <w:rsid w:val="00E446E4"/>
    <w:rsid w:val="00E507AF"/>
    <w:rsid w:val="00E5678A"/>
    <w:rsid w:val="00E57AC8"/>
    <w:rsid w:val="00E60222"/>
    <w:rsid w:val="00E61F18"/>
    <w:rsid w:val="00E72109"/>
    <w:rsid w:val="00E722DF"/>
    <w:rsid w:val="00E737C7"/>
    <w:rsid w:val="00EA01AE"/>
    <w:rsid w:val="00EA3072"/>
    <w:rsid w:val="00EA7325"/>
    <w:rsid w:val="00EB1C71"/>
    <w:rsid w:val="00EB5A2D"/>
    <w:rsid w:val="00EB5EC9"/>
    <w:rsid w:val="00EC0F3F"/>
    <w:rsid w:val="00EC18E2"/>
    <w:rsid w:val="00EC23AB"/>
    <w:rsid w:val="00EC3534"/>
    <w:rsid w:val="00EC7692"/>
    <w:rsid w:val="00ED1037"/>
    <w:rsid w:val="00ED165D"/>
    <w:rsid w:val="00ED48E0"/>
    <w:rsid w:val="00ED662C"/>
    <w:rsid w:val="00EE0A5B"/>
    <w:rsid w:val="00EF6DD8"/>
    <w:rsid w:val="00F0045A"/>
    <w:rsid w:val="00F008F5"/>
    <w:rsid w:val="00F010A6"/>
    <w:rsid w:val="00F061B9"/>
    <w:rsid w:val="00F10518"/>
    <w:rsid w:val="00F10789"/>
    <w:rsid w:val="00F14022"/>
    <w:rsid w:val="00F21FC0"/>
    <w:rsid w:val="00F26DC6"/>
    <w:rsid w:val="00F2707A"/>
    <w:rsid w:val="00F41C9B"/>
    <w:rsid w:val="00F448BB"/>
    <w:rsid w:val="00F47D8D"/>
    <w:rsid w:val="00F5230E"/>
    <w:rsid w:val="00F63A3D"/>
    <w:rsid w:val="00F73192"/>
    <w:rsid w:val="00F80FB1"/>
    <w:rsid w:val="00F83AC5"/>
    <w:rsid w:val="00F9280C"/>
    <w:rsid w:val="00F9573F"/>
    <w:rsid w:val="00F97BB4"/>
    <w:rsid w:val="00FA225B"/>
    <w:rsid w:val="00FA44F4"/>
    <w:rsid w:val="00FB267F"/>
    <w:rsid w:val="00FB679B"/>
    <w:rsid w:val="00FC1C66"/>
    <w:rsid w:val="00FC1CD0"/>
    <w:rsid w:val="00FC6A1F"/>
    <w:rsid w:val="00FC723E"/>
    <w:rsid w:val="00FC7BD4"/>
    <w:rsid w:val="00FD6670"/>
    <w:rsid w:val="00FE0006"/>
    <w:rsid w:val="00FE023D"/>
    <w:rsid w:val="00FE06A1"/>
    <w:rsid w:val="00FE2029"/>
    <w:rsid w:val="00FE2D4D"/>
    <w:rsid w:val="00FE7ED5"/>
    <w:rsid w:val="00FF4B60"/>
    <w:rsid w:val="00FF4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46FF"/>
  <w15:chartTrackingRefBased/>
  <w15:docId w15:val="{A6B47523-E987-4706-81A4-C06A2E98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789"/>
  </w:style>
  <w:style w:type="paragraph" w:styleId="Heading1">
    <w:name w:val="heading 1"/>
    <w:basedOn w:val="Normal"/>
    <w:next w:val="Normal"/>
    <w:link w:val="Heading1Char"/>
    <w:uiPriority w:val="9"/>
    <w:qFormat/>
    <w:rsid w:val="00AC5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A66"/>
    <w:rPr>
      <w:rFonts w:eastAsiaTheme="majorEastAsia" w:cstheme="majorBidi"/>
      <w:color w:val="272727" w:themeColor="text1" w:themeTint="D8"/>
    </w:rPr>
  </w:style>
  <w:style w:type="paragraph" w:styleId="Title">
    <w:name w:val="Title"/>
    <w:basedOn w:val="Normal"/>
    <w:next w:val="Normal"/>
    <w:link w:val="TitleChar"/>
    <w:uiPriority w:val="10"/>
    <w:qFormat/>
    <w:rsid w:val="00AC5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A66"/>
    <w:pPr>
      <w:spacing w:before="160"/>
      <w:jc w:val="center"/>
    </w:pPr>
    <w:rPr>
      <w:i/>
      <w:iCs/>
      <w:color w:val="404040" w:themeColor="text1" w:themeTint="BF"/>
    </w:rPr>
  </w:style>
  <w:style w:type="character" w:customStyle="1" w:styleId="QuoteChar">
    <w:name w:val="Quote Char"/>
    <w:basedOn w:val="DefaultParagraphFont"/>
    <w:link w:val="Quote"/>
    <w:uiPriority w:val="29"/>
    <w:rsid w:val="00AC5A66"/>
    <w:rPr>
      <w:i/>
      <w:iCs/>
      <w:color w:val="404040" w:themeColor="text1" w:themeTint="BF"/>
    </w:rPr>
  </w:style>
  <w:style w:type="paragraph" w:styleId="ListParagraph">
    <w:name w:val="List Paragraph"/>
    <w:basedOn w:val="Normal"/>
    <w:uiPriority w:val="34"/>
    <w:qFormat/>
    <w:rsid w:val="00AC5A66"/>
    <w:pPr>
      <w:ind w:left="720"/>
      <w:contextualSpacing/>
    </w:pPr>
  </w:style>
  <w:style w:type="character" w:styleId="IntenseEmphasis">
    <w:name w:val="Intense Emphasis"/>
    <w:basedOn w:val="DefaultParagraphFont"/>
    <w:uiPriority w:val="21"/>
    <w:qFormat/>
    <w:rsid w:val="00AC5A66"/>
    <w:rPr>
      <w:i/>
      <w:iCs/>
      <w:color w:val="0F4761" w:themeColor="accent1" w:themeShade="BF"/>
    </w:rPr>
  </w:style>
  <w:style w:type="paragraph" w:styleId="IntenseQuote">
    <w:name w:val="Intense Quote"/>
    <w:basedOn w:val="Normal"/>
    <w:next w:val="Normal"/>
    <w:link w:val="IntenseQuoteChar"/>
    <w:uiPriority w:val="30"/>
    <w:qFormat/>
    <w:rsid w:val="00AC5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A66"/>
    <w:rPr>
      <w:i/>
      <w:iCs/>
      <w:color w:val="0F4761" w:themeColor="accent1" w:themeShade="BF"/>
    </w:rPr>
  </w:style>
  <w:style w:type="character" w:styleId="IntenseReference">
    <w:name w:val="Intense Reference"/>
    <w:basedOn w:val="DefaultParagraphFont"/>
    <w:uiPriority w:val="32"/>
    <w:qFormat/>
    <w:rsid w:val="00AC5A66"/>
    <w:rPr>
      <w:b/>
      <w:bCs/>
      <w:smallCaps/>
      <w:color w:val="0F4761" w:themeColor="accent1" w:themeShade="BF"/>
      <w:spacing w:val="5"/>
    </w:rPr>
  </w:style>
  <w:style w:type="table" w:styleId="TableGrid">
    <w:name w:val="Table Grid"/>
    <w:basedOn w:val="TableNormal"/>
    <w:uiPriority w:val="39"/>
    <w:rsid w:val="00AC5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5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A66"/>
  </w:style>
  <w:style w:type="paragraph" w:styleId="Footer">
    <w:name w:val="footer"/>
    <w:basedOn w:val="Normal"/>
    <w:link w:val="FooterChar"/>
    <w:uiPriority w:val="99"/>
    <w:unhideWhenUsed/>
    <w:rsid w:val="00AC5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A66"/>
  </w:style>
  <w:style w:type="paragraph" w:styleId="BodyText">
    <w:name w:val="Body Text"/>
    <w:basedOn w:val="Normal"/>
    <w:link w:val="BodyTextChar"/>
    <w:uiPriority w:val="1"/>
    <w:qFormat/>
    <w:rsid w:val="003B3C2C"/>
    <w:pPr>
      <w:widowControl w:val="0"/>
      <w:autoSpaceDE w:val="0"/>
      <w:autoSpaceDN w:val="0"/>
      <w:spacing w:after="0" w:line="240" w:lineRule="auto"/>
    </w:pPr>
    <w:rPr>
      <w:rFonts w:ascii="Arial" w:eastAsia="Arial" w:hAnsi="Arial" w:cs="Arial"/>
      <w:kern w:val="0"/>
      <w:sz w:val="20"/>
      <w:szCs w:val="20"/>
      <w:lang w:bidi="en-US"/>
      <w14:ligatures w14:val="none"/>
    </w:rPr>
  </w:style>
  <w:style w:type="character" w:customStyle="1" w:styleId="BodyTextChar">
    <w:name w:val="Body Text Char"/>
    <w:basedOn w:val="DefaultParagraphFont"/>
    <w:link w:val="BodyText"/>
    <w:uiPriority w:val="1"/>
    <w:rsid w:val="003B3C2C"/>
    <w:rPr>
      <w:rFonts w:ascii="Arial" w:eastAsia="Arial" w:hAnsi="Arial" w:cs="Arial"/>
      <w:kern w:val="0"/>
      <w:sz w:val="20"/>
      <w:szCs w:val="20"/>
      <w:lang w:bidi="en-US"/>
      <w14:ligatures w14:val="none"/>
    </w:rPr>
  </w:style>
  <w:style w:type="character" w:styleId="Hyperlink">
    <w:name w:val="Hyperlink"/>
    <w:basedOn w:val="DefaultParagraphFont"/>
    <w:uiPriority w:val="99"/>
    <w:unhideWhenUsed/>
    <w:rsid w:val="00FC1CD0"/>
    <w:rPr>
      <w:color w:val="467886" w:themeColor="hyperlink"/>
      <w:u w:val="single"/>
    </w:rPr>
  </w:style>
  <w:style w:type="character" w:styleId="UnresolvedMention">
    <w:name w:val="Unresolved Mention"/>
    <w:basedOn w:val="DefaultParagraphFont"/>
    <w:uiPriority w:val="99"/>
    <w:semiHidden/>
    <w:unhideWhenUsed/>
    <w:rsid w:val="00FC1CD0"/>
    <w:rPr>
      <w:color w:val="605E5C"/>
      <w:shd w:val="clear" w:color="auto" w:fill="E1DFDD"/>
    </w:rPr>
  </w:style>
  <w:style w:type="paragraph" w:styleId="NormalWeb">
    <w:name w:val="Normal (Web)"/>
    <w:basedOn w:val="Normal"/>
    <w:uiPriority w:val="99"/>
    <w:unhideWhenUsed/>
    <w:rsid w:val="000116C8"/>
    <w:pPr>
      <w:spacing w:after="0"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itesting.com/te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ssions@contracosta.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dd.ca.gov/unemployment" TargetMode="External"/><Relationship Id="rId4" Type="http://schemas.openxmlformats.org/officeDocument/2006/relationships/webSettings" Target="webSettings.xml"/><Relationship Id="rId9" Type="http://schemas.openxmlformats.org/officeDocument/2006/relationships/hyperlink" Target="https://leginfo.legislature.ca.gov/faces/billNavClient.xhtml?bill_id=202320240AB18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Contra Costa College</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Jacqueline</dc:creator>
  <cp:keywords/>
  <dc:description/>
  <cp:lastModifiedBy>Wright, Jacqueline</cp:lastModifiedBy>
  <cp:revision>2</cp:revision>
  <cp:lastPrinted>2026-04-20T21:49:00Z</cp:lastPrinted>
  <dcterms:created xsi:type="dcterms:W3CDTF">2026-06-30T20:57:00Z</dcterms:created>
  <dcterms:modified xsi:type="dcterms:W3CDTF">2026-06-30T20:57:00Z</dcterms:modified>
</cp:coreProperties>
</file>